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9E47B" w14:textId="77777777" w:rsidR="006E487A" w:rsidRDefault="006E487A" w:rsidP="006E487A">
      <w:bookmarkStart w:id="0" w:name="_Hlk33087823"/>
      <w:bookmarkStart w:id="1" w:name="_Hlk33105667"/>
      <w:r>
        <w:rPr>
          <w:noProof/>
        </w:rPr>
        <w:drawing>
          <wp:anchor distT="0" distB="0" distL="114300" distR="114300" simplePos="0" relativeHeight="251660288" behindDoc="1" locked="0" layoutInCell="1" allowOverlap="1" wp14:anchorId="68331A92" wp14:editId="6A0268C1">
            <wp:simplePos x="0" y="0"/>
            <wp:positionH relativeFrom="margin">
              <wp:align>center</wp:align>
            </wp:positionH>
            <wp:positionV relativeFrom="paragraph">
              <wp:posOffset>-320040</wp:posOffset>
            </wp:positionV>
            <wp:extent cx="1722280" cy="929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28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F28D1" w14:textId="77777777" w:rsidR="006E487A" w:rsidRDefault="006E487A" w:rsidP="006E487A">
      <w:pPr>
        <w:jc w:val="center"/>
        <w:rPr>
          <w:b/>
          <w:sz w:val="32"/>
          <w:szCs w:val="32"/>
          <w:u w:val="single"/>
        </w:rPr>
      </w:pPr>
    </w:p>
    <w:p w14:paraId="2BBD7D38" w14:textId="77777777" w:rsidR="006E487A" w:rsidRDefault="006E487A" w:rsidP="006E487A">
      <w:pPr>
        <w:jc w:val="center"/>
        <w:rPr>
          <w:b/>
        </w:rPr>
      </w:pPr>
    </w:p>
    <w:tbl>
      <w:tblPr>
        <w:tblpPr w:leftFromText="180" w:rightFromText="180" w:vertAnchor="text" w:horzAnchor="margin" w:tblpX="13" w:tblpY="67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955"/>
        <w:gridCol w:w="2014"/>
        <w:gridCol w:w="1709"/>
      </w:tblGrid>
      <w:tr w:rsidR="006E487A" w:rsidRPr="00E0561A" w14:paraId="3C690D92" w14:textId="77777777" w:rsidTr="00005200">
        <w:trPr>
          <w:trHeight w:val="530"/>
        </w:trPr>
        <w:tc>
          <w:tcPr>
            <w:tcW w:w="1677" w:type="dxa"/>
            <w:shd w:val="clear" w:color="auto" w:fill="auto"/>
          </w:tcPr>
          <w:p w14:paraId="1F799607" w14:textId="77777777" w:rsidR="006E487A" w:rsidRPr="001D5E88" w:rsidRDefault="006E487A" w:rsidP="006E487A">
            <w:pPr>
              <w:spacing w:before="100" w:beforeAutospacing="1"/>
              <w:rPr>
                <w:rFonts w:ascii="Calibri" w:hAnsi="Calibri" w:cs="Arial"/>
                <w:b/>
                <w:bCs/>
                <w:color w:val="000000"/>
              </w:rPr>
            </w:pPr>
            <w:bookmarkStart w:id="2" w:name="_Hlk33083973"/>
            <w:r w:rsidRPr="001D5E88">
              <w:rPr>
                <w:rFonts w:ascii="Calibri" w:hAnsi="Calibri" w:cs="Arial"/>
                <w:b/>
                <w:bCs/>
                <w:color w:val="000000"/>
              </w:rPr>
              <w:t xml:space="preserve">Policy Name: </w:t>
            </w:r>
          </w:p>
        </w:tc>
        <w:tc>
          <w:tcPr>
            <w:tcW w:w="3955" w:type="dxa"/>
            <w:shd w:val="clear" w:color="auto" w:fill="auto"/>
          </w:tcPr>
          <w:p w14:paraId="167D455D" w14:textId="1ED26927" w:rsidR="006E487A" w:rsidRPr="001D5E88" w:rsidRDefault="00005200" w:rsidP="006E487A">
            <w:pPr>
              <w:spacing w:before="100" w:beforeAutospacing="1"/>
              <w:rPr>
                <w:rFonts w:ascii="Calibri" w:hAnsi="Calibri" w:cs="Arial"/>
                <w:b/>
                <w:bCs/>
                <w:color w:val="000000"/>
              </w:rPr>
            </w:pPr>
            <w:r>
              <w:rPr>
                <w:rFonts w:ascii="Calibri" w:hAnsi="Calibri" w:cs="Arial"/>
                <w:b/>
                <w:bCs/>
                <w:color w:val="000000"/>
              </w:rPr>
              <w:t>Maintenance</w:t>
            </w:r>
            <w:r w:rsidR="006E487A">
              <w:rPr>
                <w:rFonts w:ascii="Calibri" w:hAnsi="Calibri" w:cs="Arial"/>
                <w:b/>
                <w:bCs/>
                <w:color w:val="000000"/>
              </w:rPr>
              <w:t xml:space="preserve"> </w:t>
            </w:r>
            <w:r w:rsidR="006E487A" w:rsidRPr="001D5E88">
              <w:rPr>
                <w:rFonts w:ascii="Calibri" w:hAnsi="Calibri" w:cs="Arial"/>
                <w:b/>
                <w:bCs/>
                <w:color w:val="000000"/>
              </w:rPr>
              <w:t xml:space="preserve">  </w:t>
            </w:r>
          </w:p>
        </w:tc>
        <w:tc>
          <w:tcPr>
            <w:tcW w:w="2014" w:type="dxa"/>
            <w:shd w:val="clear" w:color="auto" w:fill="auto"/>
          </w:tcPr>
          <w:p w14:paraId="5EDACAD0" w14:textId="77777777" w:rsidR="006E487A" w:rsidRPr="001D5E88" w:rsidRDefault="006E487A" w:rsidP="006E487A">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1709" w:type="dxa"/>
            <w:shd w:val="clear" w:color="auto" w:fill="auto"/>
          </w:tcPr>
          <w:p w14:paraId="0AA37917" w14:textId="13A7D6D5" w:rsidR="006E487A" w:rsidRPr="001D5E88" w:rsidRDefault="00005200" w:rsidP="006E487A">
            <w:pPr>
              <w:spacing w:before="100" w:beforeAutospacing="1"/>
              <w:rPr>
                <w:rFonts w:ascii="Calibri" w:hAnsi="Calibri" w:cs="Arial"/>
                <w:b/>
                <w:bCs/>
                <w:color w:val="000000"/>
              </w:rPr>
            </w:pPr>
            <w:r>
              <w:rPr>
                <w:rFonts w:ascii="Calibri" w:hAnsi="Calibri" w:cs="Arial"/>
                <w:b/>
                <w:bCs/>
                <w:color w:val="000000"/>
              </w:rPr>
              <w:t>3</w:t>
            </w:r>
            <w:r w:rsidR="006E487A">
              <w:rPr>
                <w:rFonts w:ascii="Calibri" w:hAnsi="Calibri" w:cs="Arial"/>
                <w:b/>
                <w:bCs/>
                <w:color w:val="000000"/>
              </w:rPr>
              <w:t>/2020</w:t>
            </w:r>
          </w:p>
        </w:tc>
      </w:tr>
      <w:tr w:rsidR="006E487A" w:rsidRPr="00E0561A" w14:paraId="3D6FF5E8" w14:textId="77777777" w:rsidTr="006E487A">
        <w:tc>
          <w:tcPr>
            <w:tcW w:w="1677" w:type="dxa"/>
            <w:shd w:val="clear" w:color="auto" w:fill="auto"/>
          </w:tcPr>
          <w:p w14:paraId="253A65F2" w14:textId="77777777" w:rsidR="006E487A" w:rsidRPr="001D5E88" w:rsidRDefault="006E487A" w:rsidP="006E487A">
            <w:pPr>
              <w:spacing w:before="100" w:beforeAutospacing="1"/>
              <w:rPr>
                <w:rFonts w:ascii="Calibri" w:hAnsi="Calibri" w:cs="Arial"/>
                <w:b/>
                <w:bCs/>
                <w:color w:val="000000"/>
              </w:rPr>
            </w:pPr>
            <w:r w:rsidRPr="001D5E88">
              <w:rPr>
                <w:rFonts w:ascii="Calibri" w:hAnsi="Calibri" w:cs="Arial"/>
                <w:b/>
                <w:bCs/>
                <w:color w:val="000000"/>
              </w:rPr>
              <w:t>Purpose:</w:t>
            </w:r>
          </w:p>
        </w:tc>
        <w:tc>
          <w:tcPr>
            <w:tcW w:w="3955" w:type="dxa"/>
            <w:shd w:val="clear" w:color="auto" w:fill="auto"/>
          </w:tcPr>
          <w:p w14:paraId="4C65A877" w14:textId="1B5105AF" w:rsidR="006E487A" w:rsidRPr="001D5E88" w:rsidRDefault="006E487A" w:rsidP="006E487A">
            <w:pPr>
              <w:spacing w:before="100" w:beforeAutospacing="1"/>
              <w:rPr>
                <w:rFonts w:ascii="Calibri" w:hAnsi="Calibri" w:cs="Arial"/>
                <w:b/>
                <w:bCs/>
                <w:color w:val="000000"/>
              </w:rPr>
            </w:pPr>
            <w:r w:rsidRPr="001D5E88">
              <w:rPr>
                <w:rFonts w:ascii="Calibri" w:hAnsi="Calibri" w:cs="Arial"/>
                <w:b/>
                <w:bCs/>
                <w:color w:val="000000"/>
              </w:rPr>
              <w:t xml:space="preserve">Protocol </w:t>
            </w:r>
            <w:r>
              <w:rPr>
                <w:rFonts w:ascii="Calibri" w:hAnsi="Calibri" w:cs="Arial"/>
                <w:b/>
                <w:bCs/>
                <w:color w:val="000000"/>
              </w:rPr>
              <w:t xml:space="preserve">for </w:t>
            </w:r>
            <w:r w:rsidR="00005200">
              <w:rPr>
                <w:rFonts w:ascii="Calibri" w:hAnsi="Calibri" w:cs="Arial"/>
                <w:b/>
                <w:bCs/>
                <w:color w:val="000000"/>
              </w:rPr>
              <w:t>Ensuring On-going Facility</w:t>
            </w:r>
            <w:r w:rsidRPr="001D5E88">
              <w:rPr>
                <w:rFonts w:ascii="Calibri" w:hAnsi="Calibri" w:cs="Arial"/>
                <w:b/>
                <w:bCs/>
                <w:color w:val="000000"/>
              </w:rPr>
              <w:t xml:space="preserve"> </w:t>
            </w:r>
            <w:r w:rsidR="00005200">
              <w:rPr>
                <w:rFonts w:ascii="Calibri" w:hAnsi="Calibri" w:cs="Arial"/>
                <w:b/>
                <w:bCs/>
                <w:color w:val="000000"/>
              </w:rPr>
              <w:t>Maintenance</w:t>
            </w:r>
            <w:r w:rsidR="009F197D">
              <w:rPr>
                <w:rFonts w:ascii="Calibri" w:hAnsi="Calibri" w:cs="Arial"/>
                <w:b/>
                <w:bCs/>
                <w:color w:val="000000"/>
              </w:rPr>
              <w:t xml:space="preserve"> and Adequate Operational Standards</w:t>
            </w:r>
          </w:p>
        </w:tc>
        <w:tc>
          <w:tcPr>
            <w:tcW w:w="2014" w:type="dxa"/>
            <w:shd w:val="clear" w:color="auto" w:fill="auto"/>
          </w:tcPr>
          <w:p w14:paraId="72FCB5DE" w14:textId="77777777" w:rsidR="006E487A" w:rsidRPr="001D5E88" w:rsidRDefault="006E487A" w:rsidP="006E487A">
            <w:pPr>
              <w:spacing w:before="100" w:beforeAutospacing="1"/>
              <w:rPr>
                <w:rFonts w:ascii="Calibri" w:hAnsi="Calibri" w:cs="Arial"/>
                <w:b/>
                <w:bCs/>
                <w:color w:val="000000"/>
              </w:rPr>
            </w:pPr>
            <w:r w:rsidRPr="001D5E88">
              <w:rPr>
                <w:rFonts w:ascii="Calibri" w:hAnsi="Calibri" w:cs="Arial"/>
                <w:b/>
                <w:bCs/>
                <w:color w:val="000000"/>
              </w:rPr>
              <w:t>Board Approval:</w:t>
            </w:r>
          </w:p>
        </w:tc>
        <w:tc>
          <w:tcPr>
            <w:tcW w:w="1709" w:type="dxa"/>
            <w:shd w:val="clear" w:color="auto" w:fill="auto"/>
          </w:tcPr>
          <w:p w14:paraId="63DA0147" w14:textId="77777777" w:rsidR="006E487A" w:rsidRPr="001D5E88" w:rsidRDefault="006E487A" w:rsidP="006E487A">
            <w:pPr>
              <w:spacing w:before="100" w:beforeAutospacing="1"/>
              <w:rPr>
                <w:rFonts w:ascii="Calibri" w:hAnsi="Calibri" w:cs="Arial"/>
                <w:b/>
                <w:bCs/>
                <w:color w:val="000000"/>
              </w:rPr>
            </w:pPr>
          </w:p>
        </w:tc>
      </w:tr>
      <w:bookmarkEnd w:id="2"/>
    </w:tbl>
    <w:p w14:paraId="0B399B74" w14:textId="77777777" w:rsidR="006E487A" w:rsidRDefault="006E487A" w:rsidP="006E487A">
      <w:pPr>
        <w:spacing w:before="100" w:beforeAutospacing="1"/>
        <w:rPr>
          <w:b/>
          <w:bCs/>
          <w:color w:val="000000"/>
          <w:sz w:val="28"/>
          <w:szCs w:val="28"/>
        </w:rPr>
      </w:pPr>
    </w:p>
    <w:bookmarkEnd w:id="0"/>
    <w:p w14:paraId="3C0D6045" w14:textId="77777777" w:rsidR="006E487A" w:rsidRDefault="006E487A" w:rsidP="006E487A">
      <w:pPr>
        <w:jc w:val="both"/>
      </w:pPr>
      <w:r>
        <w:rPr>
          <w:noProof/>
        </w:rPr>
        <mc:AlternateContent>
          <mc:Choice Requires="wps">
            <w:drawing>
              <wp:anchor distT="0" distB="0" distL="114300" distR="114300" simplePos="0" relativeHeight="251659264" behindDoc="0" locked="0" layoutInCell="1" allowOverlap="1" wp14:anchorId="0FFB76EE" wp14:editId="3BB52FF8">
                <wp:simplePos x="0" y="0"/>
                <wp:positionH relativeFrom="margin">
                  <wp:align>right</wp:align>
                </wp:positionH>
                <wp:positionV relativeFrom="paragraph">
                  <wp:posOffset>26035</wp:posOffset>
                </wp:positionV>
                <wp:extent cx="59055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90C0D2"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8pt,2.05pt" to="87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" strokecolor="#327e71" strokeweight="2.25pt">
                <v:stroke joinstyle="miter"/>
                <o:lock v:ext="edit" shapetype="f"/>
                <w10:wrap anchorx="margin"/>
              </v:line>
            </w:pict>
          </mc:Fallback>
        </mc:AlternateContent>
      </w:r>
    </w:p>
    <w:bookmarkEnd w:id="1"/>
    <w:p w14:paraId="3474E40D" w14:textId="77777777" w:rsidR="006E487A" w:rsidRPr="006E487A" w:rsidRDefault="006E487A" w:rsidP="005755C8">
      <w:pPr>
        <w:jc w:val="both"/>
        <w:rPr>
          <w:rFonts w:ascii="Calibri" w:hAnsi="Calibri" w:cs="Arial"/>
          <w:b/>
          <w:bCs/>
        </w:rPr>
      </w:pPr>
    </w:p>
    <w:p w14:paraId="623CBD2A" w14:textId="77777777" w:rsidR="007D7440" w:rsidRPr="00005200" w:rsidRDefault="007D7440" w:rsidP="007D7440">
      <w:pPr>
        <w:jc w:val="both"/>
        <w:rPr>
          <w:rFonts w:ascii="Calibri" w:hAnsi="Calibri" w:cs="Arial"/>
          <w:b/>
          <w:bCs/>
        </w:rPr>
      </w:pPr>
      <w:r w:rsidRPr="00005200">
        <w:rPr>
          <w:rFonts w:ascii="Calibri" w:hAnsi="Calibri" w:cs="Arial"/>
          <w:b/>
          <w:bCs/>
        </w:rPr>
        <w:t xml:space="preserve">Policy: </w:t>
      </w:r>
    </w:p>
    <w:p w14:paraId="4F31E014" w14:textId="0E53B8E2" w:rsidR="007D7440" w:rsidRPr="00005200" w:rsidRDefault="007D7440" w:rsidP="007D7440">
      <w:pPr>
        <w:jc w:val="both"/>
        <w:rPr>
          <w:rFonts w:ascii="Calibri" w:hAnsi="Calibri" w:cstheme="minorHAnsi"/>
        </w:rPr>
      </w:pPr>
      <w:r w:rsidRPr="00005200">
        <w:rPr>
          <w:rFonts w:ascii="Calibri" w:hAnsi="Calibri" w:cstheme="minorHAnsi"/>
        </w:rPr>
        <w:t xml:space="preserve">It is the policy of Greater New Beginnings Youth Services, Inc.  to ensure all </w:t>
      </w:r>
      <w:r w:rsidR="00005200" w:rsidRPr="00005200">
        <w:rPr>
          <w:rFonts w:ascii="Calibri" w:hAnsi="Calibri" w:cstheme="minorHAnsi"/>
        </w:rPr>
        <w:t>furniture,</w:t>
      </w:r>
      <w:r w:rsidRPr="00005200">
        <w:rPr>
          <w:rFonts w:ascii="Calibri" w:hAnsi="Calibri" w:cstheme="minorHAnsi"/>
        </w:rPr>
        <w:t xml:space="preserve"> fixtures and equipment of the physical plant are always in ready and reliable condition and adhere to regulatory standards.  Physical plant and security equipment inspections will be conducted to ensure Greater New Beginnings Youth Services, Inc.  is secure, operational and well maintained. Administrative inspections will occur and be documented at least weekly</w:t>
      </w:r>
      <w:r w:rsidR="009F197D">
        <w:rPr>
          <w:rFonts w:ascii="Calibri" w:hAnsi="Calibri" w:cstheme="minorHAnsi"/>
        </w:rPr>
        <w:t>.</w:t>
      </w:r>
    </w:p>
    <w:p w14:paraId="476E47B7" w14:textId="77777777" w:rsidR="007D7440" w:rsidRPr="00005200" w:rsidRDefault="007D7440" w:rsidP="007D7440">
      <w:pPr>
        <w:jc w:val="both"/>
        <w:rPr>
          <w:rFonts w:ascii="Calibri" w:hAnsi="Calibri" w:cstheme="minorHAnsi"/>
        </w:rPr>
      </w:pPr>
    </w:p>
    <w:p w14:paraId="6CC21942" w14:textId="77777777" w:rsidR="007D7440" w:rsidRPr="00005200" w:rsidRDefault="007D7440" w:rsidP="007D7440">
      <w:pPr>
        <w:jc w:val="both"/>
        <w:rPr>
          <w:rFonts w:ascii="Calibri" w:hAnsi="Calibri" w:cs="Arial"/>
          <w:b/>
          <w:bCs/>
        </w:rPr>
      </w:pPr>
      <w:r w:rsidRPr="00005200">
        <w:rPr>
          <w:rFonts w:ascii="Calibri" w:hAnsi="Calibri" w:cs="Arial"/>
          <w:b/>
          <w:bCs/>
        </w:rPr>
        <w:t xml:space="preserve">Definitions: </w:t>
      </w:r>
    </w:p>
    <w:p w14:paraId="6D4FFAC0" w14:textId="77777777" w:rsidR="007D7440" w:rsidRPr="00005200" w:rsidRDefault="007D7440" w:rsidP="007D7440">
      <w:pPr>
        <w:pStyle w:val="ListParagraph"/>
        <w:numPr>
          <w:ilvl w:val="0"/>
          <w:numId w:val="6"/>
        </w:numPr>
        <w:jc w:val="both"/>
        <w:rPr>
          <w:rFonts w:ascii="Calibri" w:hAnsi="Calibri" w:cstheme="minorHAnsi"/>
        </w:rPr>
      </w:pPr>
      <w:r w:rsidRPr="00005200">
        <w:rPr>
          <w:rFonts w:ascii="Calibri" w:hAnsi="Calibri" w:cstheme="minorHAnsi"/>
          <w:b/>
          <w:bCs/>
        </w:rPr>
        <w:t xml:space="preserve">Preventive maintenance (Planned) </w:t>
      </w:r>
      <w:r w:rsidRPr="00005200">
        <w:rPr>
          <w:rFonts w:ascii="Calibri" w:hAnsi="Calibri" w:cstheme="minorHAnsi"/>
        </w:rPr>
        <w:t>– scheduled repair work, ensuring that all employees know when they need to repair, update or fix equipment.</w:t>
      </w:r>
    </w:p>
    <w:p w14:paraId="305388AB" w14:textId="77777777" w:rsidR="007D7440" w:rsidRPr="00005200" w:rsidRDefault="007D7440" w:rsidP="007D7440">
      <w:pPr>
        <w:pStyle w:val="ListParagraph"/>
        <w:numPr>
          <w:ilvl w:val="0"/>
          <w:numId w:val="6"/>
        </w:numPr>
        <w:jc w:val="both"/>
        <w:rPr>
          <w:rFonts w:ascii="Calibri" w:hAnsi="Calibri" w:cstheme="minorHAnsi"/>
        </w:rPr>
      </w:pPr>
      <w:r w:rsidRPr="00005200">
        <w:rPr>
          <w:rFonts w:ascii="Calibri" w:hAnsi="Calibri" w:cstheme="minorHAnsi"/>
          <w:b/>
          <w:bCs/>
        </w:rPr>
        <w:t>Unplanned-</w:t>
      </w:r>
      <w:r w:rsidRPr="00005200">
        <w:rPr>
          <w:rFonts w:ascii="Calibri" w:hAnsi="Calibri" w:cstheme="minorHAnsi"/>
        </w:rPr>
        <w:t xml:space="preserve"> Repair of unscheduled breakdown of equipment </w:t>
      </w:r>
    </w:p>
    <w:p w14:paraId="0FAED7C6" w14:textId="63A8F649" w:rsidR="007D7440" w:rsidRPr="00005200" w:rsidRDefault="00A25D8F" w:rsidP="007D7440">
      <w:pPr>
        <w:pStyle w:val="ListParagraph"/>
        <w:numPr>
          <w:ilvl w:val="0"/>
          <w:numId w:val="6"/>
        </w:numPr>
        <w:jc w:val="both"/>
        <w:rPr>
          <w:rFonts w:ascii="Calibri" w:hAnsi="Calibri" w:cstheme="minorHAnsi"/>
        </w:rPr>
      </w:pPr>
      <w:r>
        <w:rPr>
          <w:rFonts w:ascii="Calibri" w:hAnsi="Calibri" w:cstheme="minorHAnsi"/>
          <w:b/>
          <w:bCs/>
        </w:rPr>
        <w:t>Weekly Site Safety Checklist and Work Request</w:t>
      </w:r>
      <w:r w:rsidR="007D7440" w:rsidRPr="00005200">
        <w:rPr>
          <w:rFonts w:ascii="Calibri" w:hAnsi="Calibri" w:cstheme="minorHAnsi"/>
          <w:b/>
          <w:bCs/>
        </w:rPr>
        <w:t xml:space="preserve">– </w:t>
      </w:r>
      <w:r w:rsidRPr="00BD4B86">
        <w:rPr>
          <w:rFonts w:ascii="Calibri" w:hAnsi="Calibri" w:cstheme="minorHAnsi"/>
        </w:rPr>
        <w:t>A Site Safety Checklist and Work Request form</w:t>
      </w:r>
      <w:r>
        <w:rPr>
          <w:rFonts w:ascii="Calibri" w:hAnsi="Calibri" w:cstheme="minorHAnsi"/>
          <w:b/>
          <w:bCs/>
        </w:rPr>
        <w:t xml:space="preserve"> </w:t>
      </w:r>
      <w:r>
        <w:rPr>
          <w:rFonts w:ascii="Calibri" w:hAnsi="Calibri" w:cstheme="minorHAnsi"/>
        </w:rPr>
        <w:t>is completed weekly. Thereafter, a copy is submitted to GNB Maintenance crew and retained in a designated binder.</w:t>
      </w:r>
      <w:r w:rsidR="007D7440" w:rsidRPr="00005200">
        <w:rPr>
          <w:rFonts w:ascii="Calibri" w:hAnsi="Calibri" w:cstheme="minorHAnsi"/>
        </w:rPr>
        <w:t xml:space="preserve">  To obtain the greatest effectiveness </w:t>
      </w:r>
      <w:r>
        <w:rPr>
          <w:rFonts w:ascii="Calibri" w:hAnsi="Calibri" w:cstheme="minorHAnsi"/>
        </w:rPr>
        <w:t>work request are reported weekly and tracked for completion date.</w:t>
      </w:r>
    </w:p>
    <w:p w14:paraId="41987DA1" w14:textId="77777777" w:rsidR="007D7440" w:rsidRPr="00005200" w:rsidRDefault="007D7440" w:rsidP="007D7440">
      <w:pPr>
        <w:pStyle w:val="ListParagraph"/>
        <w:numPr>
          <w:ilvl w:val="0"/>
          <w:numId w:val="6"/>
        </w:numPr>
        <w:jc w:val="both"/>
        <w:rPr>
          <w:rFonts w:ascii="Calibri" w:hAnsi="Calibri" w:cstheme="minorHAnsi"/>
        </w:rPr>
      </w:pPr>
      <w:r w:rsidRPr="00005200">
        <w:rPr>
          <w:rFonts w:ascii="Calibri" w:hAnsi="Calibri" w:cstheme="minorHAnsi"/>
          <w:b/>
          <w:bCs/>
        </w:rPr>
        <w:t>Emergency Repairs</w:t>
      </w:r>
      <w:r w:rsidRPr="00005200">
        <w:rPr>
          <w:rFonts w:ascii="Calibri" w:hAnsi="Calibri" w:cstheme="minorHAnsi"/>
        </w:rPr>
        <w:t xml:space="preserve"> – A repair that compromises the health, safety, security, and welfare of staff and residents.  The situation will cause serious damage to the property structure or systems if not repaired within twenty-four (24) hours. If a staff member is unsure whether a situation is an emergency, he or she will consult with his or her supervisor. If a supervisor is not available, the employee will use his or her best judgment to make the decision.</w:t>
      </w:r>
    </w:p>
    <w:p w14:paraId="121853E5" w14:textId="4A1EFE02" w:rsidR="007D7440" w:rsidRPr="00005200" w:rsidRDefault="007D7440" w:rsidP="007D7440">
      <w:pPr>
        <w:pStyle w:val="ListParagraph"/>
        <w:numPr>
          <w:ilvl w:val="0"/>
          <w:numId w:val="6"/>
        </w:numPr>
        <w:jc w:val="both"/>
        <w:rPr>
          <w:rFonts w:ascii="Calibri" w:hAnsi="Calibri" w:cstheme="minorHAnsi"/>
        </w:rPr>
      </w:pPr>
      <w:r w:rsidRPr="00005200">
        <w:rPr>
          <w:rFonts w:ascii="Calibri" w:hAnsi="Calibri" w:cstheme="minorHAnsi"/>
          <w:b/>
          <w:bCs/>
        </w:rPr>
        <w:t xml:space="preserve">Routine </w:t>
      </w:r>
      <w:r w:rsidRPr="00005200">
        <w:rPr>
          <w:rFonts w:ascii="Calibri" w:hAnsi="Calibri" w:cstheme="minorHAnsi"/>
        </w:rPr>
        <w:t xml:space="preserve">– These are non-emergency work orders seeking maintenance service. It is the policy of Greater New Beginnings Youth Services, Inc.  to complete these work requests within </w:t>
      </w:r>
      <w:r w:rsidR="00A25D8F">
        <w:rPr>
          <w:rFonts w:ascii="Calibri" w:hAnsi="Calibri" w:cstheme="minorHAnsi"/>
        </w:rPr>
        <w:t>seven</w:t>
      </w:r>
      <w:r w:rsidR="00A25D8F" w:rsidRPr="00005200">
        <w:rPr>
          <w:rFonts w:ascii="Calibri" w:hAnsi="Calibri" w:cstheme="minorHAnsi"/>
        </w:rPr>
        <w:t xml:space="preserve"> </w:t>
      </w:r>
      <w:r w:rsidRPr="00005200">
        <w:rPr>
          <w:rFonts w:ascii="Calibri" w:hAnsi="Calibri" w:cstheme="minorHAnsi"/>
        </w:rPr>
        <w:t>(</w:t>
      </w:r>
      <w:r w:rsidR="00A25D8F">
        <w:rPr>
          <w:rFonts w:ascii="Calibri" w:hAnsi="Calibri" w:cstheme="minorHAnsi"/>
        </w:rPr>
        <w:t>7</w:t>
      </w:r>
      <w:r w:rsidRPr="00005200">
        <w:rPr>
          <w:rFonts w:ascii="Calibri" w:hAnsi="Calibri" w:cstheme="minorHAnsi"/>
        </w:rPr>
        <w:t xml:space="preserve">) days.  By following this procedure, Greater New Beginnings Youth Services, Inc.   believes it can achieve both good responsiveness and a maintenance system that completes the most important work first and in the most cost-effective manner.  It should be noted in some instances if the item that was broken or damaged needs to be custom ordered it may take longer than </w:t>
      </w:r>
      <w:r w:rsidR="00A25D8F">
        <w:rPr>
          <w:rFonts w:ascii="Calibri" w:hAnsi="Calibri" w:cstheme="minorHAnsi"/>
        </w:rPr>
        <w:t>seven</w:t>
      </w:r>
      <w:r w:rsidR="00A25D8F" w:rsidRPr="00005200">
        <w:rPr>
          <w:rFonts w:ascii="Calibri" w:hAnsi="Calibri" w:cstheme="minorHAnsi"/>
        </w:rPr>
        <w:t xml:space="preserve"> </w:t>
      </w:r>
      <w:r w:rsidRPr="00005200">
        <w:rPr>
          <w:rFonts w:ascii="Calibri" w:hAnsi="Calibri" w:cstheme="minorHAnsi"/>
        </w:rPr>
        <w:t xml:space="preserve">days based on store and contractor availability.  If this is the case Greater New Beginnings Youth Services, Inc.  will show documentation that everything was done in good faith and every attempt made to meet time requirement.  </w:t>
      </w:r>
    </w:p>
    <w:p w14:paraId="4A5739D4" w14:textId="77777777" w:rsidR="007D7440" w:rsidRPr="00005200" w:rsidRDefault="007D7440" w:rsidP="007D7440">
      <w:pPr>
        <w:jc w:val="both"/>
        <w:rPr>
          <w:rFonts w:ascii="Calibri" w:hAnsi="Calibri" w:cstheme="minorHAnsi"/>
        </w:rPr>
      </w:pPr>
    </w:p>
    <w:p w14:paraId="0F52585B" w14:textId="77777777" w:rsidR="007D7440" w:rsidRPr="00005200" w:rsidRDefault="007D7440" w:rsidP="007D7440">
      <w:pPr>
        <w:jc w:val="both"/>
        <w:rPr>
          <w:rFonts w:ascii="Calibri" w:hAnsi="Calibri" w:cs="Arial"/>
          <w:b/>
          <w:bCs/>
        </w:rPr>
      </w:pPr>
      <w:r w:rsidRPr="00005200">
        <w:rPr>
          <w:rFonts w:ascii="Calibri" w:hAnsi="Calibri" w:cs="Arial"/>
          <w:b/>
          <w:bCs/>
        </w:rPr>
        <w:t>Procedure:</w:t>
      </w:r>
    </w:p>
    <w:p w14:paraId="65144278" w14:textId="77777777" w:rsidR="007D7440" w:rsidRPr="00005200" w:rsidRDefault="007D7440" w:rsidP="007D7440">
      <w:pPr>
        <w:pStyle w:val="ListParagraph"/>
        <w:numPr>
          <w:ilvl w:val="0"/>
          <w:numId w:val="6"/>
        </w:numPr>
        <w:jc w:val="both"/>
        <w:rPr>
          <w:rFonts w:ascii="Calibri" w:hAnsi="Calibri" w:cstheme="minorHAnsi"/>
        </w:rPr>
      </w:pPr>
      <w:bookmarkStart w:id="3" w:name="_Toc448293096"/>
      <w:r w:rsidRPr="00005200">
        <w:rPr>
          <w:rFonts w:ascii="Calibri" w:hAnsi="Calibri" w:cstheme="minorHAnsi"/>
        </w:rPr>
        <w:t>Prioritization of work</w:t>
      </w:r>
      <w:bookmarkEnd w:id="3"/>
    </w:p>
    <w:p w14:paraId="5546E443" w14:textId="77777777" w:rsidR="007D7440" w:rsidRPr="00005200" w:rsidRDefault="007D7440" w:rsidP="007D7440">
      <w:pPr>
        <w:pStyle w:val="ListParagraph"/>
        <w:numPr>
          <w:ilvl w:val="1"/>
          <w:numId w:val="6"/>
        </w:numPr>
        <w:jc w:val="both"/>
        <w:rPr>
          <w:rFonts w:ascii="Calibri" w:hAnsi="Calibri" w:cstheme="minorHAnsi"/>
        </w:rPr>
      </w:pPr>
      <w:r w:rsidRPr="00005200">
        <w:rPr>
          <w:rFonts w:ascii="Calibri" w:hAnsi="Calibri" w:cstheme="minorHAnsi"/>
        </w:rPr>
        <w:lastRenderedPageBreak/>
        <w:t>The work priorities adopted by Greater New Beginnings Youth Services, Inc.  exemplify its philosophy of delivering maintenance services. This priority system ensures that the most important maintenance work is done at a time it can be performed most cost-effectively. The maintenance priorities of Greater New Beginnings Youth Services, Inc.  are the following:</w:t>
      </w:r>
    </w:p>
    <w:p w14:paraId="1BAFC30C"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Emergency Repairs</w:t>
      </w:r>
    </w:p>
    <w:p w14:paraId="40DA5BA1"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Resident Requests</w:t>
      </w:r>
    </w:p>
    <w:p w14:paraId="13FA1924"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Preventive Maintenance</w:t>
      </w:r>
    </w:p>
    <w:p w14:paraId="7CA331E5"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General Cleaning</w:t>
      </w:r>
    </w:p>
    <w:p w14:paraId="1BBE2AC2"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Inspections</w:t>
      </w:r>
    </w:p>
    <w:p w14:paraId="697B2506"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Miscellaneous</w:t>
      </w:r>
    </w:p>
    <w:p w14:paraId="34483B23" w14:textId="77777777" w:rsidR="007D7440" w:rsidRPr="00005200" w:rsidRDefault="007D7440" w:rsidP="007D7440">
      <w:pPr>
        <w:pStyle w:val="ListParagraph"/>
        <w:numPr>
          <w:ilvl w:val="1"/>
          <w:numId w:val="6"/>
        </w:numPr>
        <w:jc w:val="both"/>
        <w:rPr>
          <w:rFonts w:ascii="Calibri" w:hAnsi="Calibri" w:cstheme="minorHAnsi"/>
        </w:rPr>
      </w:pPr>
      <w:r w:rsidRPr="00005200">
        <w:rPr>
          <w:rFonts w:ascii="Calibri" w:hAnsi="Calibri" w:cstheme="minorHAnsi"/>
        </w:rPr>
        <w:t xml:space="preserve">Placing planned maintenance work ahead of resident work requests does not indicate that resident requests are unimportant. It emphasizes the importance of maintaining control of the maintenance work by performing scheduled routine and preventive work first. By doing so Greater New Beginnings Youth Services, Inc.  will decrease on-demand work and maintain the property in a manner that will keep and comply with all standards. </w:t>
      </w:r>
    </w:p>
    <w:p w14:paraId="0190920B" w14:textId="7601A405" w:rsidR="007D7440" w:rsidRPr="00005200" w:rsidRDefault="007D7440" w:rsidP="007D7440">
      <w:pPr>
        <w:pStyle w:val="ListParagraph"/>
        <w:numPr>
          <w:ilvl w:val="1"/>
          <w:numId w:val="6"/>
        </w:numPr>
        <w:jc w:val="both"/>
        <w:rPr>
          <w:rFonts w:ascii="Calibri" w:hAnsi="Calibri" w:cstheme="minorHAnsi"/>
        </w:rPr>
      </w:pPr>
      <w:r w:rsidRPr="00005200">
        <w:rPr>
          <w:rFonts w:ascii="Calibri" w:hAnsi="Calibri" w:cstheme="minorHAnsi"/>
        </w:rPr>
        <w:t xml:space="preserve">The </w:t>
      </w:r>
      <w:r w:rsidR="009F197D">
        <w:rPr>
          <w:rFonts w:ascii="Calibri" w:hAnsi="Calibri" w:cstheme="minorHAnsi"/>
        </w:rPr>
        <w:t>Facility Manager</w:t>
      </w:r>
      <w:r w:rsidRPr="00005200">
        <w:rPr>
          <w:rFonts w:ascii="Calibri" w:hAnsi="Calibri" w:cstheme="minorHAnsi"/>
        </w:rPr>
        <w:t xml:space="preserve"> shall conduct informal inspections of the facility at least weekly and be available to hear problems and opinions of students and staff related to the physical plant, security and the programs and services within the facility. </w:t>
      </w:r>
    </w:p>
    <w:p w14:paraId="223F6413" w14:textId="77777777" w:rsidR="007D7440" w:rsidRPr="00005200" w:rsidRDefault="007D7440" w:rsidP="007D7440">
      <w:pPr>
        <w:pStyle w:val="ListParagraph"/>
        <w:numPr>
          <w:ilvl w:val="0"/>
          <w:numId w:val="6"/>
        </w:numPr>
        <w:jc w:val="both"/>
        <w:rPr>
          <w:rFonts w:ascii="Calibri" w:hAnsi="Calibri" w:cstheme="minorHAnsi"/>
        </w:rPr>
      </w:pPr>
      <w:r w:rsidRPr="00005200">
        <w:rPr>
          <w:rFonts w:ascii="Calibri" w:hAnsi="Calibri" w:cstheme="minorHAnsi"/>
        </w:rPr>
        <w:t>Scheduled Preventative Maintenance</w:t>
      </w:r>
    </w:p>
    <w:p w14:paraId="74EEE998" w14:textId="77777777" w:rsidR="007D7440" w:rsidRPr="00005200" w:rsidRDefault="007D7440" w:rsidP="007D7440">
      <w:pPr>
        <w:pStyle w:val="ListParagraph"/>
        <w:numPr>
          <w:ilvl w:val="1"/>
          <w:numId w:val="6"/>
        </w:numPr>
        <w:jc w:val="both"/>
        <w:rPr>
          <w:rFonts w:ascii="Calibri" w:hAnsi="Calibri" w:cstheme="minorHAnsi"/>
        </w:rPr>
      </w:pPr>
      <w:r w:rsidRPr="00005200">
        <w:rPr>
          <w:rFonts w:ascii="Calibri" w:hAnsi="Calibri" w:cstheme="minorHAnsi"/>
        </w:rPr>
        <w:t>Greater New Beginnings Youth Services, Inc.  includes in this work category all tasks that can be anticipated and put on a regular timetable for completion.  This shall include:</w:t>
      </w:r>
    </w:p>
    <w:p w14:paraId="0C845682"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Pest Extermination</w:t>
      </w:r>
    </w:p>
    <w:p w14:paraId="4BF772D9"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 xml:space="preserve">Landscaping and Grounds </w:t>
      </w:r>
    </w:p>
    <w:p w14:paraId="6EFDBC75"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Painting (Interior)</w:t>
      </w:r>
    </w:p>
    <w:p w14:paraId="1733B53D"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 xml:space="preserve">Building Exterior </w:t>
      </w:r>
    </w:p>
    <w:p w14:paraId="35BCABD2"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HVAC</w:t>
      </w:r>
    </w:p>
    <w:p w14:paraId="221855C8"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Vehicles</w:t>
      </w:r>
    </w:p>
    <w:p w14:paraId="1A9F9FDE"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 xml:space="preserve">Floors </w:t>
      </w:r>
    </w:p>
    <w:p w14:paraId="78C4C2B0"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 xml:space="preserve">Carpet </w:t>
      </w:r>
    </w:p>
    <w:p w14:paraId="2F6DDF3C"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 xml:space="preserve">Filters and Screens </w:t>
      </w:r>
    </w:p>
    <w:p w14:paraId="2519E008"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Fire and Emergency Devices (i.e. fire extinguishers)</w:t>
      </w:r>
    </w:p>
    <w:p w14:paraId="5FF655FB" w14:textId="77777777" w:rsidR="007D7440" w:rsidRPr="00005200" w:rsidRDefault="007D7440" w:rsidP="007D7440">
      <w:pPr>
        <w:pStyle w:val="ListParagraph"/>
        <w:numPr>
          <w:ilvl w:val="0"/>
          <w:numId w:val="6"/>
        </w:numPr>
        <w:jc w:val="both"/>
        <w:rPr>
          <w:rFonts w:ascii="Calibri" w:hAnsi="Calibri" w:cstheme="minorHAnsi"/>
        </w:rPr>
      </w:pPr>
      <w:r w:rsidRPr="00005200">
        <w:rPr>
          <w:rFonts w:ascii="Calibri" w:hAnsi="Calibri" w:cstheme="minorHAnsi"/>
        </w:rPr>
        <w:t>Process Indicator Documents</w:t>
      </w:r>
    </w:p>
    <w:p w14:paraId="084D6776" w14:textId="77777777" w:rsidR="007D7440" w:rsidRPr="00005200" w:rsidRDefault="007D7440" w:rsidP="007D7440">
      <w:pPr>
        <w:pStyle w:val="ListParagraph"/>
        <w:numPr>
          <w:ilvl w:val="1"/>
          <w:numId w:val="6"/>
        </w:numPr>
        <w:jc w:val="both"/>
        <w:rPr>
          <w:rFonts w:ascii="Calibri" w:hAnsi="Calibri" w:cstheme="minorHAnsi"/>
        </w:rPr>
      </w:pPr>
      <w:r w:rsidRPr="00005200">
        <w:rPr>
          <w:rFonts w:ascii="Calibri" w:hAnsi="Calibri" w:cstheme="minorHAnsi"/>
        </w:rPr>
        <w:t xml:space="preserve">Greater New Beginnings Youth Services, Inc.  has the following documents demonstrating compliance to the outlined standards: </w:t>
      </w:r>
    </w:p>
    <w:p w14:paraId="1C86D536"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 xml:space="preserve">Documented Facility Inspection </w:t>
      </w:r>
    </w:p>
    <w:p w14:paraId="7BAE4D0F"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Chore List</w:t>
      </w:r>
    </w:p>
    <w:p w14:paraId="68CF2D7C"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Work Orders</w:t>
      </w:r>
    </w:p>
    <w:p w14:paraId="6F10E3C2" w14:textId="77777777" w:rsidR="007D7440" w:rsidRPr="00005200" w:rsidRDefault="007D7440" w:rsidP="007D7440">
      <w:pPr>
        <w:pStyle w:val="ListParagraph"/>
        <w:numPr>
          <w:ilvl w:val="2"/>
          <w:numId w:val="6"/>
        </w:numPr>
        <w:jc w:val="both"/>
        <w:rPr>
          <w:rFonts w:ascii="Calibri" w:hAnsi="Calibri" w:cstheme="minorHAnsi"/>
        </w:rPr>
      </w:pPr>
      <w:r w:rsidRPr="00005200">
        <w:rPr>
          <w:rFonts w:ascii="Calibri" w:hAnsi="Calibri" w:cstheme="minorHAnsi"/>
        </w:rPr>
        <w:t xml:space="preserve">Service Logs and Invoices </w:t>
      </w:r>
    </w:p>
    <w:p w14:paraId="75FE7106" w14:textId="77777777" w:rsidR="007D7440" w:rsidRPr="007279D9" w:rsidRDefault="007D7440" w:rsidP="007D7440">
      <w:pPr>
        <w:ind w:left="1080"/>
        <w:jc w:val="both"/>
        <w:rPr>
          <w:rFonts w:asciiTheme="minorHAnsi" w:hAnsiTheme="minorHAnsi" w:cstheme="minorHAnsi"/>
          <w:sz w:val="22"/>
          <w:szCs w:val="22"/>
        </w:rPr>
      </w:pPr>
    </w:p>
    <w:p w14:paraId="08F5D6F7" w14:textId="6B744BC7" w:rsidR="00027C89" w:rsidRDefault="00027C89" w:rsidP="007D7440">
      <w:pPr>
        <w:jc w:val="both"/>
        <w:rPr>
          <w:rFonts w:ascii="Calibri" w:hAnsi="Calibri" w:cstheme="minorHAnsi"/>
        </w:rPr>
      </w:pPr>
    </w:p>
    <w:p w14:paraId="6EFD9B78" w14:textId="12423645" w:rsidR="001B6E16" w:rsidRDefault="001B6E16" w:rsidP="007D7440">
      <w:pPr>
        <w:jc w:val="both"/>
        <w:rPr>
          <w:rFonts w:ascii="Calibri" w:hAnsi="Calibri" w:cstheme="minorHAnsi"/>
        </w:rPr>
      </w:pPr>
    </w:p>
    <w:p w14:paraId="1128A94B" w14:textId="1D2C3D65" w:rsidR="001B6E16" w:rsidRDefault="00C32456" w:rsidP="007D7440">
      <w:pPr>
        <w:jc w:val="both"/>
        <w:rPr>
          <w:rFonts w:ascii="Calibri" w:hAnsi="Calibri" w:cstheme="minorHAnsi"/>
        </w:rPr>
      </w:pPr>
      <w:r>
        <w:rPr>
          <w:noProof/>
        </w:rPr>
        <w:lastRenderedPageBreak/>
        <w:drawing>
          <wp:anchor distT="0" distB="0" distL="114300" distR="114300" simplePos="0" relativeHeight="251662336" behindDoc="1" locked="0" layoutInCell="1" allowOverlap="1" wp14:anchorId="453C095B" wp14:editId="0F78A0AA">
            <wp:simplePos x="0" y="0"/>
            <wp:positionH relativeFrom="margin">
              <wp:align>center</wp:align>
            </wp:positionH>
            <wp:positionV relativeFrom="paragraph">
              <wp:posOffset>-326222</wp:posOffset>
            </wp:positionV>
            <wp:extent cx="1722280" cy="929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28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A4A3EB" w14:textId="7F314057" w:rsidR="001B6E16" w:rsidRDefault="001B6E16" w:rsidP="007D7440">
      <w:pPr>
        <w:jc w:val="both"/>
        <w:rPr>
          <w:rFonts w:ascii="Calibri" w:hAnsi="Calibri" w:cstheme="minorHAnsi"/>
        </w:rPr>
      </w:pPr>
    </w:p>
    <w:p w14:paraId="4F359845" w14:textId="77777777" w:rsidR="00C32456" w:rsidRDefault="00C32456" w:rsidP="007D7440">
      <w:pPr>
        <w:jc w:val="both"/>
        <w:rPr>
          <w:rFonts w:ascii="Calibri" w:hAnsi="Calibri" w:cstheme="minorHAnsi"/>
          <w:sz w:val="36"/>
          <w:szCs w:val="36"/>
        </w:rPr>
      </w:pPr>
    </w:p>
    <w:p w14:paraId="140239CD" w14:textId="77777777" w:rsidR="00A32F1D" w:rsidRDefault="00A32F1D" w:rsidP="00A32F1D">
      <w:pPr>
        <w:jc w:val="center"/>
        <w:rPr>
          <w:rFonts w:ascii="Calibri" w:hAnsi="Calibri" w:cstheme="minorHAnsi"/>
          <w:sz w:val="36"/>
          <w:szCs w:val="36"/>
        </w:rPr>
      </w:pPr>
    </w:p>
    <w:p w14:paraId="1F7E3EDF" w14:textId="0CE6F99A" w:rsidR="001B6E16" w:rsidRPr="00BD4B86" w:rsidRDefault="001B6E16" w:rsidP="00A32F1D">
      <w:pPr>
        <w:jc w:val="center"/>
        <w:rPr>
          <w:rFonts w:ascii="Calibri" w:hAnsi="Calibri" w:cstheme="minorHAnsi"/>
          <w:sz w:val="36"/>
          <w:szCs w:val="36"/>
        </w:rPr>
      </w:pPr>
      <w:bookmarkStart w:id="4" w:name="_GoBack"/>
      <w:bookmarkEnd w:id="4"/>
      <w:r w:rsidRPr="00BD4B86">
        <w:rPr>
          <w:rFonts w:ascii="Calibri" w:hAnsi="Calibri" w:cstheme="minorHAnsi"/>
          <w:sz w:val="36"/>
          <w:szCs w:val="36"/>
        </w:rPr>
        <w:t>Weekly Site Safety Checklist and Work Request</w:t>
      </w:r>
    </w:p>
    <w:p w14:paraId="59E0AC1C" w14:textId="1B3783AB" w:rsidR="00C32456" w:rsidRDefault="00C32456" w:rsidP="007D7440">
      <w:pPr>
        <w:jc w:val="both"/>
        <w:rPr>
          <w:rFonts w:ascii="Calibri" w:hAnsi="Calibri" w:cstheme="minorHAnsi"/>
        </w:rPr>
      </w:pPr>
    </w:p>
    <w:tbl>
      <w:tblPr>
        <w:tblStyle w:val="TableGrid"/>
        <w:tblW w:w="9625" w:type="dxa"/>
        <w:tblLook w:val="04A0" w:firstRow="1" w:lastRow="0" w:firstColumn="1" w:lastColumn="0" w:noHBand="0" w:noVBand="1"/>
      </w:tblPr>
      <w:tblGrid>
        <w:gridCol w:w="1165"/>
        <w:gridCol w:w="1170"/>
        <w:gridCol w:w="4950"/>
        <w:gridCol w:w="2340"/>
      </w:tblGrid>
      <w:tr w:rsidR="00C32456" w:rsidRPr="001168EF" w14:paraId="336A151D" w14:textId="77777777" w:rsidTr="000B7DA6">
        <w:tc>
          <w:tcPr>
            <w:tcW w:w="1165" w:type="dxa"/>
          </w:tcPr>
          <w:p w14:paraId="3FB40FE6" w14:textId="77777777" w:rsidR="00C32456" w:rsidRPr="001168EF" w:rsidRDefault="00C32456" w:rsidP="000B7DA6">
            <w:pPr>
              <w:spacing w:line="360" w:lineRule="auto"/>
              <w:jc w:val="center"/>
              <w:rPr>
                <w:b/>
                <w:sz w:val="18"/>
                <w:szCs w:val="18"/>
              </w:rPr>
            </w:pPr>
            <w:r w:rsidRPr="001168EF">
              <w:rPr>
                <w:b/>
                <w:sz w:val="18"/>
                <w:szCs w:val="18"/>
              </w:rPr>
              <w:t>Checked (</w:t>
            </w:r>
            <w:r w:rsidRPr="001168EF">
              <w:rPr>
                <w:b/>
                <w:sz w:val="18"/>
                <w:szCs w:val="18"/>
              </w:rPr>
              <w:sym w:font="Symbol" w:char="F0D6"/>
            </w:r>
            <w:r w:rsidRPr="001168EF">
              <w:rPr>
                <w:b/>
                <w:sz w:val="18"/>
                <w:szCs w:val="18"/>
              </w:rPr>
              <w:t>)</w:t>
            </w:r>
          </w:p>
        </w:tc>
        <w:tc>
          <w:tcPr>
            <w:tcW w:w="1170" w:type="dxa"/>
          </w:tcPr>
          <w:p w14:paraId="79D2C2BE" w14:textId="77777777" w:rsidR="00C32456" w:rsidRPr="001168EF" w:rsidRDefault="00C32456" w:rsidP="000B7DA6">
            <w:pPr>
              <w:spacing w:line="360" w:lineRule="auto"/>
              <w:jc w:val="center"/>
              <w:rPr>
                <w:b/>
                <w:sz w:val="18"/>
                <w:szCs w:val="18"/>
              </w:rPr>
            </w:pPr>
            <w:r w:rsidRPr="001168EF">
              <w:rPr>
                <w:b/>
                <w:sz w:val="18"/>
                <w:szCs w:val="18"/>
              </w:rPr>
              <w:t>NA</w:t>
            </w:r>
          </w:p>
        </w:tc>
        <w:tc>
          <w:tcPr>
            <w:tcW w:w="4950" w:type="dxa"/>
          </w:tcPr>
          <w:p w14:paraId="2585EB36" w14:textId="77777777" w:rsidR="00C32456" w:rsidRPr="001168EF" w:rsidRDefault="00C32456" w:rsidP="000B7DA6">
            <w:pPr>
              <w:spacing w:line="360" w:lineRule="auto"/>
              <w:jc w:val="center"/>
              <w:rPr>
                <w:b/>
                <w:sz w:val="18"/>
                <w:szCs w:val="18"/>
              </w:rPr>
            </w:pPr>
            <w:r>
              <w:rPr>
                <w:b/>
                <w:sz w:val="18"/>
                <w:szCs w:val="18"/>
              </w:rPr>
              <w:t>Safety Topic</w:t>
            </w:r>
          </w:p>
        </w:tc>
        <w:tc>
          <w:tcPr>
            <w:tcW w:w="2340" w:type="dxa"/>
          </w:tcPr>
          <w:p w14:paraId="1D9D3795" w14:textId="77777777" w:rsidR="00C32456" w:rsidRPr="001168EF" w:rsidRDefault="00C32456" w:rsidP="000B7DA6">
            <w:pPr>
              <w:spacing w:line="360" w:lineRule="auto"/>
              <w:jc w:val="center"/>
              <w:rPr>
                <w:b/>
                <w:sz w:val="18"/>
                <w:szCs w:val="18"/>
              </w:rPr>
            </w:pPr>
            <w:r>
              <w:rPr>
                <w:b/>
                <w:sz w:val="18"/>
                <w:szCs w:val="18"/>
              </w:rPr>
              <w:t>Comments On Follow-up</w:t>
            </w:r>
          </w:p>
        </w:tc>
      </w:tr>
      <w:tr w:rsidR="00C32456" w14:paraId="4B6EC064" w14:textId="77777777" w:rsidTr="000B7DA6">
        <w:tc>
          <w:tcPr>
            <w:tcW w:w="1165" w:type="dxa"/>
          </w:tcPr>
          <w:p w14:paraId="07B8C60A" w14:textId="77777777" w:rsidR="00C32456" w:rsidRPr="001168EF" w:rsidRDefault="00C32456" w:rsidP="000B7DA6">
            <w:pPr>
              <w:spacing w:line="360" w:lineRule="auto"/>
            </w:pPr>
          </w:p>
        </w:tc>
        <w:tc>
          <w:tcPr>
            <w:tcW w:w="1170" w:type="dxa"/>
          </w:tcPr>
          <w:p w14:paraId="56923291" w14:textId="77777777" w:rsidR="00C32456" w:rsidRPr="001168EF" w:rsidRDefault="00C32456" w:rsidP="000B7DA6">
            <w:pPr>
              <w:spacing w:line="360" w:lineRule="auto"/>
            </w:pPr>
          </w:p>
        </w:tc>
        <w:tc>
          <w:tcPr>
            <w:tcW w:w="4950" w:type="dxa"/>
          </w:tcPr>
          <w:p w14:paraId="41AAC2B6" w14:textId="77777777" w:rsidR="00C32456" w:rsidRPr="001168EF" w:rsidRDefault="00C32456" w:rsidP="000B7DA6">
            <w:pPr>
              <w:spacing w:line="360" w:lineRule="auto"/>
            </w:pPr>
            <w:r w:rsidRPr="001168EF">
              <w:t>Always check the environment for cleanliness, hazards, and repairs needed.</w:t>
            </w:r>
          </w:p>
        </w:tc>
        <w:tc>
          <w:tcPr>
            <w:tcW w:w="2340" w:type="dxa"/>
          </w:tcPr>
          <w:p w14:paraId="4EFC9862" w14:textId="77777777" w:rsidR="00C32456" w:rsidRPr="001168EF" w:rsidRDefault="00C32456" w:rsidP="000B7DA6">
            <w:pPr>
              <w:spacing w:line="360" w:lineRule="auto"/>
            </w:pPr>
          </w:p>
        </w:tc>
      </w:tr>
      <w:tr w:rsidR="00C32456" w14:paraId="2D70C7D2" w14:textId="77777777" w:rsidTr="000B7DA6">
        <w:tc>
          <w:tcPr>
            <w:tcW w:w="1165" w:type="dxa"/>
          </w:tcPr>
          <w:p w14:paraId="72D79F88" w14:textId="77777777" w:rsidR="00C32456" w:rsidRPr="001168EF" w:rsidRDefault="00C32456" w:rsidP="000B7DA6">
            <w:pPr>
              <w:spacing w:line="360" w:lineRule="auto"/>
            </w:pPr>
          </w:p>
        </w:tc>
        <w:tc>
          <w:tcPr>
            <w:tcW w:w="1170" w:type="dxa"/>
          </w:tcPr>
          <w:p w14:paraId="55101120" w14:textId="77777777" w:rsidR="00C32456" w:rsidRPr="001168EF" w:rsidRDefault="00C32456" w:rsidP="000B7DA6">
            <w:pPr>
              <w:spacing w:line="360" w:lineRule="auto"/>
            </w:pPr>
          </w:p>
        </w:tc>
        <w:tc>
          <w:tcPr>
            <w:tcW w:w="4950" w:type="dxa"/>
          </w:tcPr>
          <w:p w14:paraId="646DE80B" w14:textId="77777777" w:rsidR="00C32456" w:rsidRPr="001168EF" w:rsidRDefault="00C32456" w:rsidP="000B7DA6">
            <w:pPr>
              <w:spacing w:line="360" w:lineRule="auto"/>
            </w:pPr>
            <w:r w:rsidRPr="001168EF">
              <w:t xml:space="preserve">Grounds (exterior) are clean and free of debris and risk. </w:t>
            </w:r>
          </w:p>
        </w:tc>
        <w:tc>
          <w:tcPr>
            <w:tcW w:w="2340" w:type="dxa"/>
          </w:tcPr>
          <w:p w14:paraId="676BCBA8" w14:textId="77777777" w:rsidR="00C32456" w:rsidRPr="001168EF" w:rsidRDefault="00C32456" w:rsidP="000B7DA6">
            <w:pPr>
              <w:spacing w:line="360" w:lineRule="auto"/>
            </w:pPr>
          </w:p>
        </w:tc>
      </w:tr>
      <w:tr w:rsidR="00C32456" w14:paraId="4C21ACED" w14:textId="77777777" w:rsidTr="000B7DA6">
        <w:tc>
          <w:tcPr>
            <w:tcW w:w="1165" w:type="dxa"/>
          </w:tcPr>
          <w:p w14:paraId="5AAE8A52" w14:textId="77777777" w:rsidR="00C32456" w:rsidRPr="001168EF" w:rsidRDefault="00C32456" w:rsidP="000B7DA6">
            <w:pPr>
              <w:spacing w:line="360" w:lineRule="auto"/>
            </w:pPr>
          </w:p>
        </w:tc>
        <w:tc>
          <w:tcPr>
            <w:tcW w:w="1170" w:type="dxa"/>
          </w:tcPr>
          <w:p w14:paraId="74FD4D1E" w14:textId="77777777" w:rsidR="00C32456" w:rsidRPr="001168EF" w:rsidRDefault="00C32456" w:rsidP="000B7DA6">
            <w:pPr>
              <w:spacing w:line="360" w:lineRule="auto"/>
            </w:pPr>
          </w:p>
        </w:tc>
        <w:tc>
          <w:tcPr>
            <w:tcW w:w="4950" w:type="dxa"/>
          </w:tcPr>
          <w:p w14:paraId="3484763B" w14:textId="77777777" w:rsidR="00C32456" w:rsidRDefault="00C32456" w:rsidP="000B7DA6">
            <w:pPr>
              <w:spacing w:line="360" w:lineRule="auto"/>
            </w:pPr>
            <w:r>
              <w:t xml:space="preserve">Interior/Exterior of home is in good condition and risk are posed to residents or staff. </w:t>
            </w:r>
          </w:p>
          <w:p w14:paraId="58B87280" w14:textId="77777777" w:rsidR="00C32456" w:rsidRDefault="00C32456" w:rsidP="000B7DA6">
            <w:pPr>
              <w:spacing w:line="360" w:lineRule="auto"/>
            </w:pPr>
            <w:r>
              <w:t>Walls: _____________</w:t>
            </w:r>
          </w:p>
          <w:p w14:paraId="370D73C3" w14:textId="77777777" w:rsidR="00C32456" w:rsidRDefault="00C32456" w:rsidP="000B7DA6">
            <w:pPr>
              <w:spacing w:line="360" w:lineRule="auto"/>
            </w:pPr>
            <w:r>
              <w:t>Doors: _____________</w:t>
            </w:r>
          </w:p>
          <w:p w14:paraId="1A1EE2D3" w14:textId="77777777" w:rsidR="00C32456" w:rsidRDefault="00C32456" w:rsidP="000B7DA6">
            <w:pPr>
              <w:spacing w:line="360" w:lineRule="auto"/>
            </w:pPr>
            <w:r>
              <w:t>Stairs: _____________</w:t>
            </w:r>
          </w:p>
          <w:p w14:paraId="2DF06A1B" w14:textId="77777777" w:rsidR="00C32456" w:rsidRDefault="00C32456" w:rsidP="000B7DA6">
            <w:pPr>
              <w:spacing w:line="360" w:lineRule="auto"/>
            </w:pPr>
            <w:r>
              <w:t>Windows: __________</w:t>
            </w:r>
          </w:p>
          <w:p w14:paraId="7B236326" w14:textId="77777777" w:rsidR="00C32456" w:rsidRDefault="00C32456" w:rsidP="000B7DA6">
            <w:pPr>
              <w:spacing w:line="360" w:lineRule="auto"/>
            </w:pPr>
            <w:r>
              <w:t>Railings: ____________</w:t>
            </w:r>
          </w:p>
          <w:p w14:paraId="179FA4BD" w14:textId="77777777" w:rsidR="00C32456" w:rsidRDefault="00C32456" w:rsidP="000B7DA6">
            <w:pPr>
              <w:spacing w:line="360" w:lineRule="auto"/>
            </w:pPr>
            <w:r>
              <w:t>Cabinets: ___________</w:t>
            </w:r>
          </w:p>
          <w:p w14:paraId="627FAAEB" w14:textId="77777777" w:rsidR="00C32456" w:rsidRDefault="00C32456" w:rsidP="000B7DA6">
            <w:pPr>
              <w:spacing w:line="360" w:lineRule="auto"/>
            </w:pPr>
            <w:r>
              <w:t>Dressers: ___________</w:t>
            </w:r>
          </w:p>
          <w:p w14:paraId="0D8A10DE" w14:textId="6C3DA6AD" w:rsidR="00C32456" w:rsidRPr="001168EF" w:rsidRDefault="00C32456" w:rsidP="000B7DA6">
            <w:pPr>
              <w:spacing w:line="360" w:lineRule="auto"/>
            </w:pPr>
            <w:r>
              <w:t>Beds: ______________</w:t>
            </w:r>
          </w:p>
        </w:tc>
        <w:tc>
          <w:tcPr>
            <w:tcW w:w="2340" w:type="dxa"/>
          </w:tcPr>
          <w:p w14:paraId="04B5C3B5" w14:textId="77777777" w:rsidR="00C32456" w:rsidRPr="001168EF" w:rsidRDefault="00C32456" w:rsidP="000B7DA6">
            <w:pPr>
              <w:spacing w:line="360" w:lineRule="auto"/>
            </w:pPr>
          </w:p>
        </w:tc>
      </w:tr>
      <w:tr w:rsidR="00C32456" w14:paraId="7C607BB0" w14:textId="77777777" w:rsidTr="000B7DA6">
        <w:tc>
          <w:tcPr>
            <w:tcW w:w="1165" w:type="dxa"/>
          </w:tcPr>
          <w:p w14:paraId="42F3E673" w14:textId="77777777" w:rsidR="00C32456" w:rsidRPr="001168EF" w:rsidRDefault="00C32456" w:rsidP="000B7DA6">
            <w:pPr>
              <w:spacing w:line="360" w:lineRule="auto"/>
            </w:pPr>
          </w:p>
        </w:tc>
        <w:tc>
          <w:tcPr>
            <w:tcW w:w="1170" w:type="dxa"/>
          </w:tcPr>
          <w:p w14:paraId="21DCA844" w14:textId="77777777" w:rsidR="00C32456" w:rsidRPr="001168EF" w:rsidRDefault="00C32456" w:rsidP="000B7DA6">
            <w:pPr>
              <w:spacing w:line="360" w:lineRule="auto"/>
            </w:pPr>
          </w:p>
        </w:tc>
        <w:tc>
          <w:tcPr>
            <w:tcW w:w="4950" w:type="dxa"/>
          </w:tcPr>
          <w:p w14:paraId="292FEE0E" w14:textId="77777777" w:rsidR="00C32456" w:rsidRDefault="00C32456" w:rsidP="000B7DA6">
            <w:pPr>
              <w:spacing w:line="360" w:lineRule="auto"/>
            </w:pPr>
            <w:r>
              <w:t xml:space="preserve">Safety Binders are updated for: </w:t>
            </w:r>
          </w:p>
          <w:p w14:paraId="2ECC4F27" w14:textId="77777777" w:rsidR="00C32456" w:rsidRDefault="00C32456" w:rsidP="000B7DA6">
            <w:pPr>
              <w:spacing w:line="360" w:lineRule="auto"/>
            </w:pPr>
            <w:r>
              <w:t>Smoke Detectors _________</w:t>
            </w:r>
          </w:p>
          <w:p w14:paraId="6F054A41" w14:textId="77777777" w:rsidR="00C32456" w:rsidRDefault="00C32456" w:rsidP="000B7DA6">
            <w:pPr>
              <w:spacing w:line="360" w:lineRule="auto"/>
            </w:pPr>
            <w:r>
              <w:t>Carbon Monoxide Detectors __________</w:t>
            </w:r>
          </w:p>
          <w:p w14:paraId="38FE9D92" w14:textId="77777777" w:rsidR="00C32456" w:rsidRDefault="00C32456" w:rsidP="000B7DA6">
            <w:pPr>
              <w:spacing w:line="360" w:lineRule="auto"/>
            </w:pPr>
            <w:r>
              <w:t>Resident Sign-In __________</w:t>
            </w:r>
          </w:p>
          <w:p w14:paraId="1AEFAA8E" w14:textId="77777777" w:rsidR="00C32456" w:rsidRDefault="00C32456" w:rsidP="000B7DA6">
            <w:pPr>
              <w:spacing w:line="360" w:lineRule="auto"/>
            </w:pPr>
            <w:r>
              <w:t>Vehicle Check __________</w:t>
            </w:r>
          </w:p>
          <w:p w14:paraId="776ECC1F" w14:textId="77777777" w:rsidR="00C32456" w:rsidRDefault="00C32456" w:rsidP="000B7DA6">
            <w:pPr>
              <w:spacing w:line="360" w:lineRule="auto"/>
            </w:pPr>
            <w:r w:rsidRPr="001168EF">
              <w:t>Bedroom Check</w:t>
            </w:r>
            <w:r>
              <w:t xml:space="preserve"> __________</w:t>
            </w:r>
          </w:p>
          <w:p w14:paraId="7099A67D" w14:textId="77777777" w:rsidR="00C32456" w:rsidRDefault="00C32456" w:rsidP="000B7DA6">
            <w:pPr>
              <w:spacing w:line="360" w:lineRule="auto"/>
            </w:pPr>
            <w:r>
              <w:t>Temperature Log _________</w:t>
            </w:r>
          </w:p>
          <w:p w14:paraId="5194F289" w14:textId="77777777" w:rsidR="00C32456" w:rsidRPr="001168EF" w:rsidRDefault="00C32456" w:rsidP="000B7DA6">
            <w:pPr>
              <w:spacing w:line="360" w:lineRule="auto"/>
            </w:pPr>
            <w:r>
              <w:t>Incident ____________</w:t>
            </w:r>
          </w:p>
        </w:tc>
        <w:tc>
          <w:tcPr>
            <w:tcW w:w="2340" w:type="dxa"/>
          </w:tcPr>
          <w:p w14:paraId="5A29459D" w14:textId="77777777" w:rsidR="00C32456" w:rsidRPr="001168EF" w:rsidRDefault="00C32456" w:rsidP="000B7DA6">
            <w:pPr>
              <w:spacing w:line="360" w:lineRule="auto"/>
            </w:pPr>
          </w:p>
        </w:tc>
      </w:tr>
      <w:tr w:rsidR="00C32456" w14:paraId="2C266E54" w14:textId="77777777" w:rsidTr="000B7DA6">
        <w:tc>
          <w:tcPr>
            <w:tcW w:w="1165" w:type="dxa"/>
          </w:tcPr>
          <w:p w14:paraId="1C75FF1C" w14:textId="77777777" w:rsidR="00C32456" w:rsidRPr="001168EF" w:rsidRDefault="00C32456" w:rsidP="000B7DA6">
            <w:pPr>
              <w:spacing w:line="360" w:lineRule="auto"/>
            </w:pPr>
          </w:p>
        </w:tc>
        <w:tc>
          <w:tcPr>
            <w:tcW w:w="1170" w:type="dxa"/>
          </w:tcPr>
          <w:p w14:paraId="75C8857F" w14:textId="77777777" w:rsidR="00C32456" w:rsidRPr="001168EF" w:rsidRDefault="00C32456" w:rsidP="000B7DA6">
            <w:pPr>
              <w:spacing w:line="360" w:lineRule="auto"/>
            </w:pPr>
          </w:p>
        </w:tc>
        <w:tc>
          <w:tcPr>
            <w:tcW w:w="4950" w:type="dxa"/>
          </w:tcPr>
          <w:p w14:paraId="28B65F69" w14:textId="77777777" w:rsidR="00C32456" w:rsidRPr="001168EF" w:rsidRDefault="00C32456" w:rsidP="000B7DA6">
            <w:pPr>
              <w:spacing w:line="360" w:lineRule="auto"/>
            </w:pPr>
            <w:r>
              <w:t>Expired Food in Refrigerator and Freezers Disposed Of</w:t>
            </w:r>
          </w:p>
        </w:tc>
        <w:tc>
          <w:tcPr>
            <w:tcW w:w="2340" w:type="dxa"/>
          </w:tcPr>
          <w:p w14:paraId="777705CD" w14:textId="77777777" w:rsidR="00C32456" w:rsidRPr="001168EF" w:rsidRDefault="00C32456" w:rsidP="000B7DA6">
            <w:pPr>
              <w:spacing w:line="360" w:lineRule="auto"/>
            </w:pPr>
          </w:p>
        </w:tc>
      </w:tr>
      <w:tr w:rsidR="00C32456" w14:paraId="5E2EC00D" w14:textId="77777777" w:rsidTr="000B7DA6">
        <w:tc>
          <w:tcPr>
            <w:tcW w:w="1165" w:type="dxa"/>
          </w:tcPr>
          <w:p w14:paraId="596352DF" w14:textId="77777777" w:rsidR="00C32456" w:rsidRPr="001168EF" w:rsidRDefault="00C32456" w:rsidP="000B7DA6">
            <w:pPr>
              <w:spacing w:line="360" w:lineRule="auto"/>
            </w:pPr>
          </w:p>
        </w:tc>
        <w:tc>
          <w:tcPr>
            <w:tcW w:w="1170" w:type="dxa"/>
          </w:tcPr>
          <w:p w14:paraId="526F245B" w14:textId="77777777" w:rsidR="00C32456" w:rsidRPr="001168EF" w:rsidRDefault="00C32456" w:rsidP="000B7DA6">
            <w:pPr>
              <w:spacing w:line="360" w:lineRule="auto"/>
            </w:pPr>
          </w:p>
        </w:tc>
        <w:tc>
          <w:tcPr>
            <w:tcW w:w="4950" w:type="dxa"/>
          </w:tcPr>
          <w:p w14:paraId="0CD28DC1" w14:textId="77777777" w:rsidR="00C32456" w:rsidRPr="001168EF" w:rsidRDefault="00C32456" w:rsidP="000B7DA6">
            <w:pPr>
              <w:spacing w:line="360" w:lineRule="auto"/>
            </w:pPr>
            <w:r>
              <w:t>Bedroom supplies, window coverings, hangers for closets, pillows, sheets, mattress covers and note boards in order (neat, clean, etc.)</w:t>
            </w:r>
          </w:p>
        </w:tc>
        <w:tc>
          <w:tcPr>
            <w:tcW w:w="2340" w:type="dxa"/>
          </w:tcPr>
          <w:p w14:paraId="0494DEAA" w14:textId="77777777" w:rsidR="00C32456" w:rsidRPr="001168EF" w:rsidRDefault="00C32456" w:rsidP="000B7DA6">
            <w:pPr>
              <w:spacing w:line="360" w:lineRule="auto"/>
            </w:pPr>
          </w:p>
        </w:tc>
      </w:tr>
      <w:tr w:rsidR="00C32456" w14:paraId="5A5AAB80" w14:textId="77777777" w:rsidTr="000B7DA6">
        <w:tc>
          <w:tcPr>
            <w:tcW w:w="1165" w:type="dxa"/>
          </w:tcPr>
          <w:p w14:paraId="428A9794" w14:textId="77777777" w:rsidR="00C32456" w:rsidRPr="001168EF" w:rsidRDefault="00C32456" w:rsidP="000B7DA6">
            <w:pPr>
              <w:spacing w:line="360" w:lineRule="auto"/>
            </w:pPr>
          </w:p>
        </w:tc>
        <w:tc>
          <w:tcPr>
            <w:tcW w:w="1170" w:type="dxa"/>
          </w:tcPr>
          <w:p w14:paraId="59E5CEF9" w14:textId="77777777" w:rsidR="00C32456" w:rsidRPr="001168EF" w:rsidRDefault="00C32456" w:rsidP="000B7DA6">
            <w:pPr>
              <w:spacing w:line="360" w:lineRule="auto"/>
            </w:pPr>
          </w:p>
        </w:tc>
        <w:tc>
          <w:tcPr>
            <w:tcW w:w="4950" w:type="dxa"/>
          </w:tcPr>
          <w:p w14:paraId="604207DD" w14:textId="77777777" w:rsidR="00C32456" w:rsidRPr="001168EF" w:rsidRDefault="00C32456" w:rsidP="000B7DA6">
            <w:pPr>
              <w:spacing w:line="360" w:lineRule="auto"/>
            </w:pPr>
            <w:r>
              <w:t>All chemicals used are logged in the SDS Safety Binder and are Up-to-Date</w:t>
            </w:r>
          </w:p>
        </w:tc>
        <w:tc>
          <w:tcPr>
            <w:tcW w:w="2340" w:type="dxa"/>
          </w:tcPr>
          <w:p w14:paraId="60348838" w14:textId="77777777" w:rsidR="00C32456" w:rsidRPr="001168EF" w:rsidRDefault="00C32456" w:rsidP="000B7DA6">
            <w:pPr>
              <w:spacing w:line="360" w:lineRule="auto"/>
            </w:pPr>
          </w:p>
        </w:tc>
      </w:tr>
      <w:tr w:rsidR="00C32456" w14:paraId="0CA0E0E1" w14:textId="77777777" w:rsidTr="000B7DA6">
        <w:tc>
          <w:tcPr>
            <w:tcW w:w="1165" w:type="dxa"/>
          </w:tcPr>
          <w:p w14:paraId="63724190" w14:textId="77777777" w:rsidR="00C32456" w:rsidRPr="001168EF" w:rsidRDefault="00C32456" w:rsidP="000B7DA6">
            <w:pPr>
              <w:spacing w:line="360" w:lineRule="auto"/>
            </w:pPr>
          </w:p>
        </w:tc>
        <w:tc>
          <w:tcPr>
            <w:tcW w:w="1170" w:type="dxa"/>
          </w:tcPr>
          <w:p w14:paraId="314A1904" w14:textId="77777777" w:rsidR="00C32456" w:rsidRPr="001168EF" w:rsidRDefault="00C32456" w:rsidP="000B7DA6">
            <w:pPr>
              <w:spacing w:line="360" w:lineRule="auto"/>
            </w:pPr>
          </w:p>
        </w:tc>
        <w:tc>
          <w:tcPr>
            <w:tcW w:w="4950" w:type="dxa"/>
          </w:tcPr>
          <w:p w14:paraId="02AE70EB" w14:textId="77777777" w:rsidR="00C32456" w:rsidRPr="001168EF" w:rsidRDefault="00C32456" w:rsidP="000B7DA6">
            <w:pPr>
              <w:spacing w:line="360" w:lineRule="auto"/>
            </w:pPr>
            <w:r>
              <w:t>Fire Pulls, Alarms, Extinguisher Check Tag, and Lighting on the Porch are Operable &amp; Complete</w:t>
            </w:r>
          </w:p>
        </w:tc>
        <w:tc>
          <w:tcPr>
            <w:tcW w:w="2340" w:type="dxa"/>
          </w:tcPr>
          <w:p w14:paraId="792E9F44" w14:textId="77777777" w:rsidR="00C32456" w:rsidRPr="001168EF" w:rsidRDefault="00C32456" w:rsidP="000B7DA6">
            <w:pPr>
              <w:spacing w:line="360" w:lineRule="auto"/>
            </w:pPr>
          </w:p>
        </w:tc>
      </w:tr>
      <w:tr w:rsidR="00C32456" w14:paraId="0E9806D6" w14:textId="77777777" w:rsidTr="000B7DA6">
        <w:tc>
          <w:tcPr>
            <w:tcW w:w="1165" w:type="dxa"/>
          </w:tcPr>
          <w:p w14:paraId="12DFD4CF" w14:textId="77777777" w:rsidR="00C32456" w:rsidRPr="001168EF" w:rsidRDefault="00C32456" w:rsidP="000B7DA6">
            <w:pPr>
              <w:spacing w:line="360" w:lineRule="auto"/>
            </w:pPr>
          </w:p>
        </w:tc>
        <w:tc>
          <w:tcPr>
            <w:tcW w:w="1170" w:type="dxa"/>
          </w:tcPr>
          <w:p w14:paraId="2FF3BE1A" w14:textId="77777777" w:rsidR="00C32456" w:rsidRPr="001168EF" w:rsidRDefault="00C32456" w:rsidP="000B7DA6">
            <w:pPr>
              <w:spacing w:line="360" w:lineRule="auto"/>
            </w:pPr>
          </w:p>
        </w:tc>
        <w:tc>
          <w:tcPr>
            <w:tcW w:w="4950" w:type="dxa"/>
          </w:tcPr>
          <w:p w14:paraId="34D0A810" w14:textId="77777777" w:rsidR="00C32456" w:rsidRPr="001168EF" w:rsidRDefault="00C32456" w:rsidP="000B7DA6">
            <w:pPr>
              <w:spacing w:line="360" w:lineRule="auto"/>
            </w:pPr>
            <w:r>
              <w:t xml:space="preserve">Garbage Bins are emptied on regular pick-up dates. </w:t>
            </w:r>
          </w:p>
        </w:tc>
        <w:tc>
          <w:tcPr>
            <w:tcW w:w="2340" w:type="dxa"/>
          </w:tcPr>
          <w:p w14:paraId="43CC45A1" w14:textId="77777777" w:rsidR="00C32456" w:rsidRPr="001168EF" w:rsidRDefault="00C32456" w:rsidP="000B7DA6">
            <w:pPr>
              <w:spacing w:line="360" w:lineRule="auto"/>
            </w:pPr>
          </w:p>
        </w:tc>
      </w:tr>
      <w:tr w:rsidR="00C32456" w14:paraId="05D6DD47" w14:textId="77777777" w:rsidTr="000B7DA6">
        <w:tc>
          <w:tcPr>
            <w:tcW w:w="1165" w:type="dxa"/>
          </w:tcPr>
          <w:p w14:paraId="794AEEF2" w14:textId="77777777" w:rsidR="00C32456" w:rsidRPr="001168EF" w:rsidRDefault="00C32456" w:rsidP="000B7DA6">
            <w:pPr>
              <w:spacing w:line="360" w:lineRule="auto"/>
            </w:pPr>
          </w:p>
        </w:tc>
        <w:tc>
          <w:tcPr>
            <w:tcW w:w="1170" w:type="dxa"/>
          </w:tcPr>
          <w:p w14:paraId="4ABDA463" w14:textId="77777777" w:rsidR="00C32456" w:rsidRPr="001168EF" w:rsidRDefault="00C32456" w:rsidP="000B7DA6">
            <w:pPr>
              <w:spacing w:line="360" w:lineRule="auto"/>
            </w:pPr>
          </w:p>
        </w:tc>
        <w:tc>
          <w:tcPr>
            <w:tcW w:w="4950" w:type="dxa"/>
          </w:tcPr>
          <w:p w14:paraId="68584826" w14:textId="77777777" w:rsidR="00C32456" w:rsidRPr="001168EF" w:rsidRDefault="00C32456" w:rsidP="000B7DA6">
            <w:pPr>
              <w:spacing w:line="360" w:lineRule="auto"/>
            </w:pPr>
            <w:r>
              <w:t>Recycling and Compost Bins are emptied on regular pick up dates.</w:t>
            </w:r>
          </w:p>
        </w:tc>
        <w:tc>
          <w:tcPr>
            <w:tcW w:w="2340" w:type="dxa"/>
          </w:tcPr>
          <w:p w14:paraId="1DD4C002" w14:textId="77777777" w:rsidR="00C32456" w:rsidRPr="001168EF" w:rsidRDefault="00C32456" w:rsidP="000B7DA6">
            <w:pPr>
              <w:spacing w:line="360" w:lineRule="auto"/>
            </w:pPr>
          </w:p>
        </w:tc>
      </w:tr>
      <w:tr w:rsidR="00C32456" w14:paraId="0CA77CD9" w14:textId="77777777" w:rsidTr="000B7DA6">
        <w:tc>
          <w:tcPr>
            <w:tcW w:w="1165" w:type="dxa"/>
          </w:tcPr>
          <w:p w14:paraId="1EF3AA63" w14:textId="77777777" w:rsidR="00C32456" w:rsidRPr="001168EF" w:rsidRDefault="00C32456" w:rsidP="000B7DA6">
            <w:pPr>
              <w:spacing w:line="360" w:lineRule="auto"/>
            </w:pPr>
          </w:p>
        </w:tc>
        <w:tc>
          <w:tcPr>
            <w:tcW w:w="1170" w:type="dxa"/>
          </w:tcPr>
          <w:p w14:paraId="04DC5748" w14:textId="77777777" w:rsidR="00C32456" w:rsidRPr="001168EF" w:rsidRDefault="00C32456" w:rsidP="000B7DA6">
            <w:pPr>
              <w:spacing w:line="360" w:lineRule="auto"/>
            </w:pPr>
          </w:p>
        </w:tc>
        <w:tc>
          <w:tcPr>
            <w:tcW w:w="4950" w:type="dxa"/>
          </w:tcPr>
          <w:p w14:paraId="140D2B4B" w14:textId="77777777" w:rsidR="00C32456" w:rsidRPr="001168EF" w:rsidRDefault="00C32456" w:rsidP="000B7DA6">
            <w:pPr>
              <w:spacing w:line="360" w:lineRule="auto"/>
            </w:pPr>
            <w:r>
              <w:t>Monthly Weight Checks of Residents Complete</w:t>
            </w:r>
          </w:p>
        </w:tc>
        <w:tc>
          <w:tcPr>
            <w:tcW w:w="2340" w:type="dxa"/>
          </w:tcPr>
          <w:p w14:paraId="58429052" w14:textId="77777777" w:rsidR="00C32456" w:rsidRPr="001168EF" w:rsidRDefault="00C32456" w:rsidP="000B7DA6">
            <w:pPr>
              <w:spacing w:line="360" w:lineRule="auto"/>
            </w:pPr>
          </w:p>
        </w:tc>
      </w:tr>
      <w:tr w:rsidR="00C32456" w14:paraId="4EDC628C" w14:textId="77777777" w:rsidTr="000B7DA6">
        <w:tc>
          <w:tcPr>
            <w:tcW w:w="1165" w:type="dxa"/>
          </w:tcPr>
          <w:p w14:paraId="106D4942" w14:textId="77777777" w:rsidR="00C32456" w:rsidRPr="001168EF" w:rsidRDefault="00C32456" w:rsidP="000B7DA6">
            <w:pPr>
              <w:spacing w:line="360" w:lineRule="auto"/>
            </w:pPr>
          </w:p>
        </w:tc>
        <w:tc>
          <w:tcPr>
            <w:tcW w:w="1170" w:type="dxa"/>
          </w:tcPr>
          <w:p w14:paraId="4BA013D6" w14:textId="77777777" w:rsidR="00C32456" w:rsidRPr="001168EF" w:rsidRDefault="00C32456" w:rsidP="000B7DA6">
            <w:pPr>
              <w:spacing w:line="360" w:lineRule="auto"/>
            </w:pPr>
          </w:p>
        </w:tc>
        <w:tc>
          <w:tcPr>
            <w:tcW w:w="4950" w:type="dxa"/>
          </w:tcPr>
          <w:p w14:paraId="5725CEAF" w14:textId="77777777" w:rsidR="00C32456" w:rsidRPr="001168EF" w:rsidRDefault="00C32456" w:rsidP="000B7DA6">
            <w:pPr>
              <w:spacing w:line="360" w:lineRule="auto"/>
            </w:pPr>
            <w:r>
              <w:t>General Health of Residents is Good</w:t>
            </w:r>
          </w:p>
        </w:tc>
        <w:tc>
          <w:tcPr>
            <w:tcW w:w="2340" w:type="dxa"/>
          </w:tcPr>
          <w:p w14:paraId="6076F686" w14:textId="77777777" w:rsidR="00C32456" w:rsidRPr="001168EF" w:rsidRDefault="00C32456" w:rsidP="000B7DA6">
            <w:pPr>
              <w:spacing w:line="360" w:lineRule="auto"/>
            </w:pPr>
          </w:p>
        </w:tc>
      </w:tr>
      <w:tr w:rsidR="00C32456" w14:paraId="029DB886" w14:textId="77777777" w:rsidTr="000B7DA6">
        <w:tc>
          <w:tcPr>
            <w:tcW w:w="1165" w:type="dxa"/>
          </w:tcPr>
          <w:p w14:paraId="77BD75F7" w14:textId="77777777" w:rsidR="00C32456" w:rsidRPr="001168EF" w:rsidRDefault="00C32456" w:rsidP="000B7DA6">
            <w:pPr>
              <w:spacing w:line="360" w:lineRule="auto"/>
            </w:pPr>
          </w:p>
        </w:tc>
        <w:tc>
          <w:tcPr>
            <w:tcW w:w="1170" w:type="dxa"/>
          </w:tcPr>
          <w:p w14:paraId="3A636E28" w14:textId="77777777" w:rsidR="00C32456" w:rsidRPr="001168EF" w:rsidRDefault="00C32456" w:rsidP="000B7DA6">
            <w:pPr>
              <w:spacing w:line="360" w:lineRule="auto"/>
            </w:pPr>
          </w:p>
        </w:tc>
        <w:tc>
          <w:tcPr>
            <w:tcW w:w="4950" w:type="dxa"/>
          </w:tcPr>
          <w:p w14:paraId="1385BDE4" w14:textId="77777777" w:rsidR="00C32456" w:rsidRPr="001168EF" w:rsidRDefault="00C32456" w:rsidP="000B7DA6">
            <w:pPr>
              <w:spacing w:line="360" w:lineRule="auto"/>
            </w:pPr>
            <w:r>
              <w:t>First Aid Kits are in place, in good condition, fully stocked and accessible</w:t>
            </w:r>
          </w:p>
        </w:tc>
        <w:tc>
          <w:tcPr>
            <w:tcW w:w="2340" w:type="dxa"/>
          </w:tcPr>
          <w:p w14:paraId="0CD280A4" w14:textId="77777777" w:rsidR="00C32456" w:rsidRPr="001168EF" w:rsidRDefault="00C32456" w:rsidP="000B7DA6">
            <w:pPr>
              <w:spacing w:line="360" w:lineRule="auto"/>
            </w:pPr>
          </w:p>
        </w:tc>
      </w:tr>
      <w:tr w:rsidR="00C32456" w14:paraId="6211CD8C" w14:textId="77777777" w:rsidTr="000B7DA6">
        <w:tc>
          <w:tcPr>
            <w:tcW w:w="1165" w:type="dxa"/>
          </w:tcPr>
          <w:p w14:paraId="77BC8ED8" w14:textId="77777777" w:rsidR="00C32456" w:rsidRPr="001168EF" w:rsidRDefault="00C32456" w:rsidP="000B7DA6">
            <w:pPr>
              <w:spacing w:line="360" w:lineRule="auto"/>
            </w:pPr>
          </w:p>
        </w:tc>
        <w:tc>
          <w:tcPr>
            <w:tcW w:w="1170" w:type="dxa"/>
          </w:tcPr>
          <w:p w14:paraId="17C0EE15" w14:textId="77777777" w:rsidR="00C32456" w:rsidRPr="001168EF" w:rsidRDefault="00C32456" w:rsidP="000B7DA6">
            <w:pPr>
              <w:spacing w:line="360" w:lineRule="auto"/>
            </w:pPr>
          </w:p>
        </w:tc>
        <w:tc>
          <w:tcPr>
            <w:tcW w:w="4950" w:type="dxa"/>
          </w:tcPr>
          <w:p w14:paraId="5F7A5E8A" w14:textId="77777777" w:rsidR="00C32456" w:rsidRPr="001168EF" w:rsidRDefault="00C32456" w:rsidP="000B7DA6">
            <w:pPr>
              <w:spacing w:line="360" w:lineRule="auto"/>
            </w:pPr>
            <w:r>
              <w:t>Emergency Supplies are present in all company vehicles in good condition, fully stocked and accessible</w:t>
            </w:r>
          </w:p>
        </w:tc>
        <w:tc>
          <w:tcPr>
            <w:tcW w:w="2340" w:type="dxa"/>
          </w:tcPr>
          <w:p w14:paraId="7489B5D6" w14:textId="77777777" w:rsidR="00C32456" w:rsidRPr="001168EF" w:rsidRDefault="00C32456" w:rsidP="000B7DA6">
            <w:pPr>
              <w:spacing w:line="360" w:lineRule="auto"/>
            </w:pPr>
          </w:p>
        </w:tc>
      </w:tr>
    </w:tbl>
    <w:p w14:paraId="5AF0BC55" w14:textId="6C9F3139" w:rsidR="00A32F1D" w:rsidRDefault="00A32F1D">
      <w:r>
        <w:br w:type="page"/>
      </w:r>
    </w:p>
    <w:p w14:paraId="656190B9" w14:textId="3634EA44" w:rsidR="00A32F1D" w:rsidRDefault="00A32F1D">
      <w:r>
        <w:rPr>
          <w:noProof/>
        </w:rPr>
        <w:lastRenderedPageBreak/>
        <w:drawing>
          <wp:anchor distT="0" distB="0" distL="114300" distR="114300" simplePos="0" relativeHeight="251664384" behindDoc="1" locked="0" layoutInCell="1" allowOverlap="1" wp14:anchorId="04D3BE3D" wp14:editId="270BF145">
            <wp:simplePos x="0" y="0"/>
            <wp:positionH relativeFrom="margin">
              <wp:align>center</wp:align>
            </wp:positionH>
            <wp:positionV relativeFrom="paragraph">
              <wp:posOffset>-135722</wp:posOffset>
            </wp:positionV>
            <wp:extent cx="1722280" cy="929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28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F1E67" w14:textId="22D1060E" w:rsidR="00A32F1D" w:rsidRDefault="00A32F1D"/>
    <w:p w14:paraId="1A81BE31" w14:textId="77777777" w:rsidR="00A32F1D" w:rsidRDefault="00A32F1D"/>
    <w:p w14:paraId="48CC03F2" w14:textId="0A8F9DCE" w:rsidR="00A32F1D" w:rsidRDefault="00A32F1D"/>
    <w:p w14:paraId="3230428E" w14:textId="538BD345" w:rsidR="00A32F1D" w:rsidRDefault="00A32F1D"/>
    <w:p w14:paraId="4E2974B8" w14:textId="7C53BA9F" w:rsidR="00A32F1D" w:rsidRDefault="00A32F1D"/>
    <w:tbl>
      <w:tblPr>
        <w:tblW w:w="9630" w:type="dxa"/>
        <w:tblLook w:val="04A0" w:firstRow="1" w:lastRow="0" w:firstColumn="1" w:lastColumn="0" w:noHBand="0" w:noVBand="1"/>
      </w:tblPr>
      <w:tblGrid>
        <w:gridCol w:w="9003"/>
        <w:gridCol w:w="627"/>
      </w:tblGrid>
      <w:tr w:rsidR="00C32456" w:rsidRPr="00C32456" w14:paraId="121A3965" w14:textId="77777777" w:rsidTr="00BD4B86">
        <w:trPr>
          <w:trHeight w:val="288"/>
        </w:trPr>
        <w:tc>
          <w:tcPr>
            <w:tcW w:w="9630" w:type="dxa"/>
            <w:gridSpan w:val="2"/>
            <w:tcBorders>
              <w:top w:val="nil"/>
              <w:left w:val="nil"/>
              <w:bottom w:val="nil"/>
              <w:right w:val="nil"/>
            </w:tcBorders>
            <w:shd w:val="clear" w:color="auto" w:fill="auto"/>
            <w:noWrap/>
            <w:vAlign w:val="bottom"/>
            <w:hideMark/>
          </w:tcPr>
          <w:p w14:paraId="156DE07A" w14:textId="15D657BD" w:rsidR="00BD4B86" w:rsidRDefault="00BD4B86" w:rsidP="00C32456">
            <w:pPr>
              <w:jc w:val="center"/>
              <w:rPr>
                <w:rFonts w:ascii="Calibri" w:hAnsi="Calibri"/>
                <w:b/>
                <w:bCs/>
                <w:color w:val="000000"/>
              </w:rPr>
            </w:pPr>
          </w:p>
          <w:p w14:paraId="4C643EDD" w14:textId="77777777" w:rsidR="00C32456" w:rsidRDefault="00C32456" w:rsidP="00A32F1D">
            <w:pPr>
              <w:jc w:val="center"/>
              <w:rPr>
                <w:rFonts w:ascii="Calibri" w:hAnsi="Calibri" w:cstheme="minorHAnsi"/>
                <w:sz w:val="36"/>
                <w:szCs w:val="36"/>
              </w:rPr>
            </w:pPr>
            <w:r w:rsidRPr="00A32F1D">
              <w:rPr>
                <w:rFonts w:ascii="Calibri" w:hAnsi="Calibri" w:cstheme="minorHAnsi"/>
                <w:sz w:val="36"/>
                <w:szCs w:val="36"/>
              </w:rPr>
              <w:t>Work Order Request</w:t>
            </w:r>
          </w:p>
          <w:p w14:paraId="1C08A121" w14:textId="2D450882" w:rsidR="00A32F1D" w:rsidRPr="00BD4B86" w:rsidRDefault="00A32F1D" w:rsidP="00A32F1D">
            <w:pPr>
              <w:jc w:val="center"/>
              <w:rPr>
                <w:rFonts w:ascii="Calibri" w:hAnsi="Calibri"/>
                <w:b/>
                <w:bCs/>
                <w:color w:val="000000"/>
              </w:rPr>
            </w:pPr>
          </w:p>
        </w:tc>
      </w:tr>
      <w:tr w:rsidR="00C32456" w:rsidRPr="00C32456" w14:paraId="08E9BDF9" w14:textId="77777777" w:rsidTr="00BD4B86">
        <w:trPr>
          <w:trHeight w:val="480"/>
        </w:trPr>
        <w:tc>
          <w:tcPr>
            <w:tcW w:w="9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89955" w14:textId="77777777" w:rsidR="00C32456" w:rsidRPr="00C32456" w:rsidRDefault="00C32456" w:rsidP="00C32456">
            <w:pPr>
              <w:rPr>
                <w:rFonts w:ascii="Calibri" w:hAnsi="Calibri"/>
                <w:color w:val="000000"/>
                <w:sz w:val="22"/>
                <w:szCs w:val="22"/>
              </w:rPr>
            </w:pPr>
            <w:r w:rsidRPr="00C32456">
              <w:rPr>
                <w:rFonts w:ascii="Calibri" w:hAnsi="Calibri"/>
                <w:color w:val="000000"/>
                <w:sz w:val="22"/>
                <w:szCs w:val="22"/>
              </w:rPr>
              <w:t xml:space="preserve">Date Completed Site Assessment: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31BF09DA" w14:textId="77777777" w:rsidR="00C32456" w:rsidRPr="00C32456" w:rsidRDefault="00C32456" w:rsidP="00C32456">
            <w:pPr>
              <w:rPr>
                <w:rFonts w:ascii="Calibri" w:hAnsi="Calibri"/>
                <w:color w:val="000000"/>
                <w:sz w:val="22"/>
                <w:szCs w:val="22"/>
              </w:rPr>
            </w:pPr>
            <w:r w:rsidRPr="00C32456">
              <w:rPr>
                <w:rFonts w:ascii="Calibri" w:hAnsi="Calibri"/>
                <w:color w:val="000000"/>
                <w:sz w:val="22"/>
                <w:szCs w:val="22"/>
              </w:rPr>
              <w:t> </w:t>
            </w:r>
          </w:p>
        </w:tc>
      </w:tr>
      <w:tr w:rsidR="00C32456" w:rsidRPr="00C32456" w14:paraId="0701C522" w14:textId="77777777" w:rsidTr="00BD4B86">
        <w:trPr>
          <w:trHeight w:val="108"/>
        </w:trPr>
        <w:tc>
          <w:tcPr>
            <w:tcW w:w="9003" w:type="dxa"/>
            <w:tcBorders>
              <w:top w:val="nil"/>
              <w:left w:val="single" w:sz="4" w:space="0" w:color="auto"/>
              <w:bottom w:val="single" w:sz="4" w:space="0" w:color="auto"/>
              <w:right w:val="single" w:sz="4" w:space="0" w:color="auto"/>
            </w:tcBorders>
            <w:shd w:val="clear" w:color="auto" w:fill="auto"/>
            <w:noWrap/>
            <w:vAlign w:val="bottom"/>
            <w:hideMark/>
          </w:tcPr>
          <w:p w14:paraId="0A29C1C4" w14:textId="77777777" w:rsidR="00C32456" w:rsidRPr="00C32456" w:rsidRDefault="00C32456" w:rsidP="00C32456">
            <w:pPr>
              <w:rPr>
                <w:rFonts w:ascii="Calibri" w:hAnsi="Calibri"/>
                <w:color w:val="000000"/>
                <w:sz w:val="22"/>
                <w:szCs w:val="22"/>
              </w:rPr>
            </w:pPr>
            <w:r w:rsidRPr="00C32456">
              <w:rPr>
                <w:rFonts w:ascii="Calibri" w:hAnsi="Calibri"/>
                <w:color w:val="000000"/>
                <w:sz w:val="22"/>
                <w:szCs w:val="22"/>
              </w:rPr>
              <w:t> </w:t>
            </w:r>
          </w:p>
        </w:tc>
        <w:tc>
          <w:tcPr>
            <w:tcW w:w="627" w:type="dxa"/>
            <w:tcBorders>
              <w:top w:val="nil"/>
              <w:left w:val="nil"/>
              <w:bottom w:val="single" w:sz="4" w:space="0" w:color="auto"/>
              <w:right w:val="single" w:sz="4" w:space="0" w:color="auto"/>
            </w:tcBorders>
            <w:shd w:val="clear" w:color="auto" w:fill="auto"/>
            <w:noWrap/>
            <w:vAlign w:val="bottom"/>
            <w:hideMark/>
          </w:tcPr>
          <w:p w14:paraId="7EFB3A8A" w14:textId="77777777" w:rsidR="00C32456" w:rsidRPr="00C32456" w:rsidRDefault="00C32456" w:rsidP="00C32456">
            <w:pPr>
              <w:rPr>
                <w:rFonts w:ascii="Calibri" w:hAnsi="Calibri"/>
                <w:color w:val="000000"/>
                <w:sz w:val="22"/>
                <w:szCs w:val="22"/>
              </w:rPr>
            </w:pPr>
            <w:r w:rsidRPr="00C32456">
              <w:rPr>
                <w:rFonts w:ascii="Calibri" w:hAnsi="Calibri"/>
                <w:color w:val="000000"/>
                <w:sz w:val="22"/>
                <w:szCs w:val="22"/>
              </w:rPr>
              <w:t> </w:t>
            </w:r>
          </w:p>
        </w:tc>
      </w:tr>
      <w:tr w:rsidR="00C32456" w:rsidRPr="00C32456" w14:paraId="27B5A426" w14:textId="77777777" w:rsidTr="00BD4B86">
        <w:trPr>
          <w:trHeight w:val="504"/>
        </w:trPr>
        <w:tc>
          <w:tcPr>
            <w:tcW w:w="9003" w:type="dxa"/>
            <w:tcBorders>
              <w:top w:val="nil"/>
              <w:left w:val="single" w:sz="4" w:space="0" w:color="auto"/>
              <w:bottom w:val="single" w:sz="4" w:space="0" w:color="auto"/>
              <w:right w:val="single" w:sz="4" w:space="0" w:color="auto"/>
            </w:tcBorders>
            <w:shd w:val="clear" w:color="auto" w:fill="auto"/>
            <w:noWrap/>
            <w:vAlign w:val="bottom"/>
            <w:hideMark/>
          </w:tcPr>
          <w:p w14:paraId="69F46CB6" w14:textId="77777777" w:rsidR="00C32456" w:rsidRPr="00C32456" w:rsidRDefault="00C32456" w:rsidP="00C32456">
            <w:pPr>
              <w:rPr>
                <w:rFonts w:ascii="Calibri" w:hAnsi="Calibri"/>
                <w:color w:val="000000"/>
                <w:sz w:val="22"/>
                <w:szCs w:val="22"/>
              </w:rPr>
            </w:pPr>
            <w:r w:rsidRPr="00C32456">
              <w:rPr>
                <w:rFonts w:ascii="Calibri" w:hAnsi="Calibri"/>
                <w:color w:val="000000"/>
                <w:sz w:val="22"/>
                <w:szCs w:val="22"/>
              </w:rPr>
              <w:t xml:space="preserve">Site Assessment Completed By: </w:t>
            </w:r>
          </w:p>
        </w:tc>
        <w:tc>
          <w:tcPr>
            <w:tcW w:w="627" w:type="dxa"/>
            <w:tcBorders>
              <w:top w:val="nil"/>
              <w:left w:val="nil"/>
              <w:bottom w:val="single" w:sz="4" w:space="0" w:color="auto"/>
              <w:right w:val="single" w:sz="4" w:space="0" w:color="auto"/>
            </w:tcBorders>
            <w:shd w:val="clear" w:color="auto" w:fill="auto"/>
            <w:noWrap/>
            <w:vAlign w:val="bottom"/>
            <w:hideMark/>
          </w:tcPr>
          <w:p w14:paraId="60FB6745" w14:textId="77777777" w:rsidR="00C32456" w:rsidRPr="00C32456" w:rsidRDefault="00C32456" w:rsidP="00C32456">
            <w:pPr>
              <w:rPr>
                <w:rFonts w:ascii="Calibri" w:hAnsi="Calibri"/>
                <w:color w:val="000000"/>
                <w:sz w:val="22"/>
                <w:szCs w:val="22"/>
              </w:rPr>
            </w:pPr>
            <w:r w:rsidRPr="00C32456">
              <w:rPr>
                <w:rFonts w:ascii="Calibri" w:hAnsi="Calibri"/>
                <w:color w:val="000000"/>
                <w:sz w:val="22"/>
                <w:szCs w:val="22"/>
              </w:rPr>
              <w:t> </w:t>
            </w:r>
          </w:p>
        </w:tc>
      </w:tr>
      <w:tr w:rsidR="00C32456" w:rsidRPr="00C32456" w14:paraId="4988FD83" w14:textId="77777777" w:rsidTr="00BD4B86">
        <w:trPr>
          <w:trHeight w:val="288"/>
        </w:trPr>
        <w:tc>
          <w:tcPr>
            <w:tcW w:w="9003" w:type="dxa"/>
            <w:tcBorders>
              <w:top w:val="nil"/>
              <w:left w:val="nil"/>
              <w:bottom w:val="nil"/>
              <w:right w:val="nil"/>
            </w:tcBorders>
            <w:shd w:val="clear" w:color="auto" w:fill="auto"/>
            <w:noWrap/>
            <w:vAlign w:val="bottom"/>
            <w:hideMark/>
          </w:tcPr>
          <w:p w14:paraId="7E6716B9" w14:textId="77777777" w:rsidR="00C32456" w:rsidRPr="00C32456" w:rsidRDefault="00C32456" w:rsidP="00C32456">
            <w:pPr>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14:paraId="53DFBE01" w14:textId="77777777" w:rsidR="00C32456" w:rsidRPr="00C32456" w:rsidRDefault="00C32456" w:rsidP="00C32456">
            <w:pPr>
              <w:rPr>
                <w:sz w:val="20"/>
                <w:szCs w:val="20"/>
              </w:rPr>
            </w:pPr>
          </w:p>
        </w:tc>
      </w:tr>
      <w:tr w:rsidR="00C32456" w:rsidRPr="00C32456" w14:paraId="60FAA318" w14:textId="77777777" w:rsidTr="00BD4B86">
        <w:trPr>
          <w:trHeight w:val="528"/>
        </w:trPr>
        <w:tc>
          <w:tcPr>
            <w:tcW w:w="9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25991" w14:textId="77777777" w:rsidR="00C32456" w:rsidRPr="00C32456" w:rsidRDefault="00C32456" w:rsidP="00C32456">
            <w:pPr>
              <w:rPr>
                <w:rFonts w:ascii="Calibri" w:hAnsi="Calibri"/>
                <w:color w:val="000000"/>
                <w:sz w:val="22"/>
                <w:szCs w:val="22"/>
              </w:rPr>
            </w:pPr>
            <w:r w:rsidRPr="00C32456">
              <w:rPr>
                <w:rFonts w:ascii="Calibri" w:hAnsi="Calibri"/>
                <w:color w:val="000000"/>
                <w:sz w:val="22"/>
                <w:szCs w:val="22"/>
              </w:rPr>
              <w:t xml:space="preserve">Date Work Order Submitted: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68E2D462" w14:textId="77777777" w:rsidR="00C32456" w:rsidRPr="00C32456" w:rsidRDefault="00C32456" w:rsidP="00C32456">
            <w:pPr>
              <w:rPr>
                <w:rFonts w:ascii="Calibri" w:hAnsi="Calibri"/>
                <w:color w:val="000000"/>
                <w:sz w:val="22"/>
                <w:szCs w:val="22"/>
              </w:rPr>
            </w:pPr>
            <w:r w:rsidRPr="00C32456">
              <w:rPr>
                <w:rFonts w:ascii="Calibri" w:hAnsi="Calibri"/>
                <w:color w:val="000000"/>
                <w:sz w:val="22"/>
                <w:szCs w:val="22"/>
              </w:rPr>
              <w:t> </w:t>
            </w:r>
          </w:p>
        </w:tc>
      </w:tr>
      <w:tr w:rsidR="00C32456" w:rsidRPr="00C32456" w14:paraId="12DBD169" w14:textId="77777777" w:rsidTr="00BD4B86">
        <w:trPr>
          <w:trHeight w:val="288"/>
        </w:trPr>
        <w:tc>
          <w:tcPr>
            <w:tcW w:w="9003" w:type="dxa"/>
            <w:tcBorders>
              <w:top w:val="nil"/>
              <w:left w:val="nil"/>
              <w:bottom w:val="nil"/>
              <w:right w:val="nil"/>
            </w:tcBorders>
            <w:shd w:val="clear" w:color="auto" w:fill="auto"/>
            <w:noWrap/>
            <w:vAlign w:val="bottom"/>
            <w:hideMark/>
          </w:tcPr>
          <w:p w14:paraId="0A4FB45A" w14:textId="77777777" w:rsidR="00C32456" w:rsidRPr="00C32456" w:rsidRDefault="00C32456" w:rsidP="00C32456">
            <w:pPr>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14:paraId="2EC69200" w14:textId="77777777" w:rsidR="00C32456" w:rsidRPr="00C32456" w:rsidRDefault="00C32456" w:rsidP="00C32456">
            <w:pPr>
              <w:rPr>
                <w:sz w:val="20"/>
                <w:szCs w:val="20"/>
              </w:rPr>
            </w:pPr>
          </w:p>
        </w:tc>
      </w:tr>
      <w:tr w:rsidR="00C32456" w:rsidRPr="00C32456" w14:paraId="315894EC" w14:textId="77777777" w:rsidTr="00BD4B86">
        <w:trPr>
          <w:trHeight w:val="288"/>
        </w:trPr>
        <w:tc>
          <w:tcPr>
            <w:tcW w:w="9003" w:type="dxa"/>
            <w:tcBorders>
              <w:top w:val="nil"/>
              <w:left w:val="nil"/>
              <w:bottom w:val="nil"/>
              <w:right w:val="nil"/>
            </w:tcBorders>
            <w:shd w:val="clear" w:color="auto" w:fill="auto"/>
            <w:noWrap/>
            <w:vAlign w:val="bottom"/>
            <w:hideMark/>
          </w:tcPr>
          <w:p w14:paraId="15FD6098" w14:textId="77777777" w:rsidR="00C32456" w:rsidRPr="00C32456" w:rsidRDefault="00C32456" w:rsidP="00C32456">
            <w:pPr>
              <w:rPr>
                <w:rFonts w:ascii="Calibri" w:hAnsi="Calibri"/>
                <w:color w:val="000000"/>
                <w:sz w:val="22"/>
                <w:szCs w:val="22"/>
              </w:rPr>
            </w:pPr>
            <w:r w:rsidRPr="00C32456">
              <w:rPr>
                <w:rFonts w:ascii="Calibri" w:hAnsi="Calibri"/>
                <w:color w:val="000000"/>
                <w:sz w:val="22"/>
                <w:szCs w:val="22"/>
              </w:rPr>
              <w:t>Corrective Action Made / Date:</w:t>
            </w:r>
          </w:p>
        </w:tc>
        <w:tc>
          <w:tcPr>
            <w:tcW w:w="627" w:type="dxa"/>
            <w:tcBorders>
              <w:top w:val="nil"/>
              <w:left w:val="nil"/>
              <w:bottom w:val="nil"/>
              <w:right w:val="nil"/>
            </w:tcBorders>
            <w:shd w:val="clear" w:color="auto" w:fill="auto"/>
            <w:noWrap/>
            <w:vAlign w:val="bottom"/>
            <w:hideMark/>
          </w:tcPr>
          <w:p w14:paraId="346F6A95" w14:textId="77777777" w:rsidR="00C32456" w:rsidRPr="00C32456" w:rsidRDefault="00C32456" w:rsidP="00C32456">
            <w:pPr>
              <w:rPr>
                <w:rFonts w:ascii="Calibri" w:hAnsi="Calibri"/>
                <w:color w:val="000000"/>
                <w:sz w:val="22"/>
                <w:szCs w:val="22"/>
              </w:rPr>
            </w:pPr>
          </w:p>
        </w:tc>
      </w:tr>
      <w:tr w:rsidR="00C32456" w:rsidRPr="00C32456" w14:paraId="2F1D7C11" w14:textId="77777777" w:rsidTr="00BD4B86">
        <w:trPr>
          <w:trHeight w:val="458"/>
        </w:trPr>
        <w:tc>
          <w:tcPr>
            <w:tcW w:w="963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E55DD74" w14:textId="21B84DC3" w:rsidR="00C32456" w:rsidRPr="00C32456" w:rsidRDefault="00C32456" w:rsidP="00BD4B86">
            <w:pPr>
              <w:rPr>
                <w:rFonts w:ascii="Calibri" w:hAnsi="Calibri"/>
                <w:color w:val="000000"/>
                <w:sz w:val="22"/>
                <w:szCs w:val="22"/>
              </w:rPr>
            </w:pPr>
          </w:p>
        </w:tc>
      </w:tr>
      <w:tr w:rsidR="00C32456" w:rsidRPr="00C32456" w14:paraId="7AB90BF5" w14:textId="77777777" w:rsidTr="00BD4B86">
        <w:trPr>
          <w:trHeight w:val="458"/>
        </w:trPr>
        <w:tc>
          <w:tcPr>
            <w:tcW w:w="9630" w:type="dxa"/>
            <w:gridSpan w:val="2"/>
            <w:vMerge/>
            <w:tcBorders>
              <w:top w:val="single" w:sz="4" w:space="0" w:color="auto"/>
              <w:left w:val="single" w:sz="4" w:space="0" w:color="auto"/>
              <w:bottom w:val="single" w:sz="4" w:space="0" w:color="000000"/>
              <w:right w:val="single" w:sz="4" w:space="0" w:color="000000"/>
            </w:tcBorders>
            <w:vAlign w:val="center"/>
            <w:hideMark/>
          </w:tcPr>
          <w:p w14:paraId="192D523F" w14:textId="77777777" w:rsidR="00C32456" w:rsidRPr="00C32456" w:rsidRDefault="00C32456" w:rsidP="00C32456">
            <w:pPr>
              <w:rPr>
                <w:rFonts w:ascii="Calibri" w:hAnsi="Calibri"/>
                <w:color w:val="000000"/>
                <w:sz w:val="22"/>
                <w:szCs w:val="22"/>
              </w:rPr>
            </w:pPr>
          </w:p>
        </w:tc>
      </w:tr>
      <w:tr w:rsidR="00C32456" w:rsidRPr="00C32456" w14:paraId="080ABFC9" w14:textId="77777777" w:rsidTr="00BD4B86">
        <w:trPr>
          <w:trHeight w:val="458"/>
        </w:trPr>
        <w:tc>
          <w:tcPr>
            <w:tcW w:w="9630" w:type="dxa"/>
            <w:gridSpan w:val="2"/>
            <w:vMerge/>
            <w:tcBorders>
              <w:top w:val="single" w:sz="4" w:space="0" w:color="auto"/>
              <w:left w:val="single" w:sz="4" w:space="0" w:color="auto"/>
              <w:bottom w:val="single" w:sz="4" w:space="0" w:color="000000"/>
              <w:right w:val="single" w:sz="4" w:space="0" w:color="000000"/>
            </w:tcBorders>
            <w:vAlign w:val="center"/>
            <w:hideMark/>
          </w:tcPr>
          <w:p w14:paraId="280CA460" w14:textId="77777777" w:rsidR="00C32456" w:rsidRPr="00C32456" w:rsidRDefault="00C32456" w:rsidP="00C32456">
            <w:pPr>
              <w:rPr>
                <w:rFonts w:ascii="Calibri" w:hAnsi="Calibri"/>
                <w:color w:val="000000"/>
                <w:sz w:val="22"/>
                <w:szCs w:val="22"/>
              </w:rPr>
            </w:pPr>
          </w:p>
        </w:tc>
      </w:tr>
      <w:tr w:rsidR="00C32456" w:rsidRPr="00C32456" w14:paraId="13C90C45" w14:textId="77777777" w:rsidTr="00BD4B86">
        <w:trPr>
          <w:trHeight w:val="458"/>
        </w:trPr>
        <w:tc>
          <w:tcPr>
            <w:tcW w:w="9630" w:type="dxa"/>
            <w:gridSpan w:val="2"/>
            <w:vMerge/>
            <w:tcBorders>
              <w:top w:val="single" w:sz="4" w:space="0" w:color="auto"/>
              <w:left w:val="single" w:sz="4" w:space="0" w:color="auto"/>
              <w:bottom w:val="single" w:sz="4" w:space="0" w:color="000000"/>
              <w:right w:val="single" w:sz="4" w:space="0" w:color="000000"/>
            </w:tcBorders>
            <w:vAlign w:val="center"/>
            <w:hideMark/>
          </w:tcPr>
          <w:p w14:paraId="1F6C2B62" w14:textId="77777777" w:rsidR="00C32456" w:rsidRPr="00C32456" w:rsidRDefault="00C32456" w:rsidP="00C32456">
            <w:pPr>
              <w:rPr>
                <w:rFonts w:ascii="Calibri" w:hAnsi="Calibri"/>
                <w:color w:val="000000"/>
                <w:sz w:val="22"/>
                <w:szCs w:val="22"/>
              </w:rPr>
            </w:pPr>
          </w:p>
        </w:tc>
      </w:tr>
      <w:tr w:rsidR="00C32456" w:rsidRPr="00C32456" w14:paraId="4B8433B5" w14:textId="77777777" w:rsidTr="00BD4B86">
        <w:trPr>
          <w:trHeight w:val="458"/>
        </w:trPr>
        <w:tc>
          <w:tcPr>
            <w:tcW w:w="9630" w:type="dxa"/>
            <w:gridSpan w:val="2"/>
            <w:vMerge/>
            <w:tcBorders>
              <w:top w:val="single" w:sz="4" w:space="0" w:color="auto"/>
              <w:left w:val="single" w:sz="4" w:space="0" w:color="auto"/>
              <w:bottom w:val="single" w:sz="4" w:space="0" w:color="000000"/>
              <w:right w:val="single" w:sz="4" w:space="0" w:color="000000"/>
            </w:tcBorders>
            <w:vAlign w:val="center"/>
            <w:hideMark/>
          </w:tcPr>
          <w:p w14:paraId="22E8795A" w14:textId="77777777" w:rsidR="00C32456" w:rsidRPr="00C32456" w:rsidRDefault="00C32456" w:rsidP="00C32456">
            <w:pPr>
              <w:rPr>
                <w:rFonts w:ascii="Calibri" w:hAnsi="Calibri"/>
                <w:color w:val="000000"/>
                <w:sz w:val="22"/>
                <w:szCs w:val="22"/>
              </w:rPr>
            </w:pPr>
          </w:p>
        </w:tc>
      </w:tr>
      <w:tr w:rsidR="00C32456" w:rsidRPr="00C32456" w14:paraId="59377735" w14:textId="77777777" w:rsidTr="00BD4B86">
        <w:trPr>
          <w:trHeight w:val="458"/>
        </w:trPr>
        <w:tc>
          <w:tcPr>
            <w:tcW w:w="9630" w:type="dxa"/>
            <w:gridSpan w:val="2"/>
            <w:vMerge/>
            <w:tcBorders>
              <w:top w:val="single" w:sz="4" w:space="0" w:color="auto"/>
              <w:left w:val="single" w:sz="4" w:space="0" w:color="auto"/>
              <w:bottom w:val="single" w:sz="4" w:space="0" w:color="000000"/>
              <w:right w:val="single" w:sz="4" w:space="0" w:color="000000"/>
            </w:tcBorders>
            <w:vAlign w:val="center"/>
            <w:hideMark/>
          </w:tcPr>
          <w:p w14:paraId="29C08192" w14:textId="77777777" w:rsidR="00C32456" w:rsidRPr="00C32456" w:rsidRDefault="00C32456" w:rsidP="00C32456">
            <w:pPr>
              <w:rPr>
                <w:rFonts w:ascii="Calibri" w:hAnsi="Calibri"/>
                <w:color w:val="000000"/>
                <w:sz w:val="22"/>
                <w:szCs w:val="22"/>
              </w:rPr>
            </w:pPr>
          </w:p>
        </w:tc>
      </w:tr>
    </w:tbl>
    <w:p w14:paraId="3BC2F443" w14:textId="303F6238" w:rsidR="00C32456" w:rsidRPr="007D7440" w:rsidRDefault="00C32456" w:rsidP="00BD4B86">
      <w:pPr>
        <w:jc w:val="both"/>
        <w:rPr>
          <w:rFonts w:ascii="Calibri" w:hAnsi="Calibri" w:cstheme="minorHAnsi"/>
        </w:rPr>
      </w:pPr>
    </w:p>
    <w:sectPr w:rsidR="00C32456" w:rsidRPr="007D7440" w:rsidSect="00DC64B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F4DB" w14:textId="77777777" w:rsidR="00391168" w:rsidRDefault="00391168" w:rsidP="005755C8">
      <w:r>
        <w:separator/>
      </w:r>
    </w:p>
  </w:endnote>
  <w:endnote w:type="continuationSeparator" w:id="0">
    <w:p w14:paraId="2F47AA7F" w14:textId="77777777" w:rsidR="00391168" w:rsidRDefault="00391168" w:rsidP="0057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D1F4" w14:textId="77777777" w:rsidR="00391168" w:rsidRDefault="00391168" w:rsidP="005755C8">
      <w:r>
        <w:separator/>
      </w:r>
    </w:p>
  </w:footnote>
  <w:footnote w:type="continuationSeparator" w:id="0">
    <w:p w14:paraId="55AD00C5" w14:textId="77777777" w:rsidR="00391168" w:rsidRDefault="00391168" w:rsidP="00575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4F7E"/>
    <w:multiLevelType w:val="hybridMultilevel"/>
    <w:tmpl w:val="C53E5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1141"/>
    <w:multiLevelType w:val="hybridMultilevel"/>
    <w:tmpl w:val="1DC8CA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438C"/>
    <w:multiLevelType w:val="hybridMultilevel"/>
    <w:tmpl w:val="2A6848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F0225"/>
    <w:multiLevelType w:val="hybridMultilevel"/>
    <w:tmpl w:val="435A67E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07744"/>
    <w:multiLevelType w:val="hybridMultilevel"/>
    <w:tmpl w:val="6B7603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75F3E"/>
    <w:multiLevelType w:val="hybridMultilevel"/>
    <w:tmpl w:val="2F2886E6"/>
    <w:lvl w:ilvl="0" w:tplc="B190992C">
      <w:start w:val="1"/>
      <w:numFmt w:val="upperRoman"/>
      <w:lvlText w:val="%1."/>
      <w:lvlJc w:val="right"/>
      <w:pPr>
        <w:ind w:left="780" w:hanging="360"/>
      </w:pPr>
      <w:rPr>
        <w:b w:val="0"/>
        <w:bCs w:val="0"/>
      </w:rPr>
    </w:lvl>
    <w:lvl w:ilvl="1" w:tplc="CC3EDE5A">
      <w:start w:val="1"/>
      <w:numFmt w:val="lowerLetter"/>
      <w:lvlText w:val="%2."/>
      <w:lvlJc w:val="left"/>
      <w:pPr>
        <w:ind w:left="1500" w:hanging="360"/>
      </w:pPr>
      <w:rPr>
        <w:b w:val="0"/>
        <w:bCs w:val="0"/>
      </w:rPr>
    </w:lvl>
    <w:lvl w:ilvl="2" w:tplc="C57CD894">
      <w:start w:val="1"/>
      <w:numFmt w:val="lowerRoman"/>
      <w:lvlText w:val="%3."/>
      <w:lvlJc w:val="right"/>
      <w:pPr>
        <w:ind w:left="2220" w:hanging="180"/>
      </w:pPr>
      <w:rPr>
        <w:b w:val="0"/>
        <w:bCs w:val="0"/>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66"/>
    <w:rsid w:val="00005200"/>
    <w:rsid w:val="00027C89"/>
    <w:rsid w:val="00145278"/>
    <w:rsid w:val="001B6E16"/>
    <w:rsid w:val="001E2003"/>
    <w:rsid w:val="00385DC0"/>
    <w:rsid w:val="00391168"/>
    <w:rsid w:val="00417799"/>
    <w:rsid w:val="00541E75"/>
    <w:rsid w:val="005755C8"/>
    <w:rsid w:val="005A4118"/>
    <w:rsid w:val="005F03F8"/>
    <w:rsid w:val="00625DBF"/>
    <w:rsid w:val="00637E02"/>
    <w:rsid w:val="006C5D66"/>
    <w:rsid w:val="006E487A"/>
    <w:rsid w:val="00754FB9"/>
    <w:rsid w:val="00772D38"/>
    <w:rsid w:val="007C5CB5"/>
    <w:rsid w:val="007D7440"/>
    <w:rsid w:val="00895564"/>
    <w:rsid w:val="008A34A2"/>
    <w:rsid w:val="008F1D46"/>
    <w:rsid w:val="009B1E96"/>
    <w:rsid w:val="009F197D"/>
    <w:rsid w:val="00A25D8F"/>
    <w:rsid w:val="00A32F1D"/>
    <w:rsid w:val="00B25811"/>
    <w:rsid w:val="00BD4B86"/>
    <w:rsid w:val="00C32456"/>
    <w:rsid w:val="00C97DD5"/>
    <w:rsid w:val="00CA4AE9"/>
    <w:rsid w:val="00CB1528"/>
    <w:rsid w:val="00CE5731"/>
    <w:rsid w:val="00CE6672"/>
    <w:rsid w:val="00D27EBB"/>
    <w:rsid w:val="00D47917"/>
    <w:rsid w:val="00DC64B0"/>
    <w:rsid w:val="00E446D8"/>
    <w:rsid w:val="00F9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3F69"/>
  <w15:chartTrackingRefBased/>
  <w15:docId w15:val="{A4BD48BB-B745-4B2E-931E-78E0A6B8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5C8"/>
    <w:pPr>
      <w:tabs>
        <w:tab w:val="center" w:pos="4680"/>
        <w:tab w:val="right" w:pos="9360"/>
      </w:tabs>
    </w:pPr>
  </w:style>
  <w:style w:type="character" w:customStyle="1" w:styleId="HeaderChar">
    <w:name w:val="Header Char"/>
    <w:basedOn w:val="DefaultParagraphFont"/>
    <w:link w:val="Header"/>
    <w:uiPriority w:val="99"/>
    <w:rsid w:val="005755C8"/>
  </w:style>
  <w:style w:type="paragraph" w:styleId="Footer">
    <w:name w:val="footer"/>
    <w:basedOn w:val="Normal"/>
    <w:link w:val="FooterChar"/>
    <w:uiPriority w:val="99"/>
    <w:unhideWhenUsed/>
    <w:rsid w:val="005755C8"/>
    <w:pPr>
      <w:tabs>
        <w:tab w:val="center" w:pos="4680"/>
        <w:tab w:val="right" w:pos="9360"/>
      </w:tabs>
    </w:pPr>
  </w:style>
  <w:style w:type="character" w:customStyle="1" w:styleId="FooterChar">
    <w:name w:val="Footer Char"/>
    <w:basedOn w:val="DefaultParagraphFont"/>
    <w:link w:val="Footer"/>
    <w:uiPriority w:val="99"/>
    <w:rsid w:val="005755C8"/>
  </w:style>
  <w:style w:type="paragraph" w:styleId="ListParagraph">
    <w:name w:val="List Paragraph"/>
    <w:basedOn w:val="Normal"/>
    <w:qFormat/>
    <w:rsid w:val="005755C8"/>
    <w:pPr>
      <w:ind w:left="720"/>
      <w:contextualSpacing/>
    </w:pPr>
  </w:style>
  <w:style w:type="paragraph" w:styleId="BalloonText">
    <w:name w:val="Balloon Text"/>
    <w:basedOn w:val="Normal"/>
    <w:link w:val="BalloonTextChar"/>
    <w:uiPriority w:val="99"/>
    <w:semiHidden/>
    <w:unhideWhenUsed/>
    <w:rsid w:val="00417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79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E6672"/>
    <w:rPr>
      <w:sz w:val="16"/>
      <w:szCs w:val="16"/>
    </w:rPr>
  </w:style>
  <w:style w:type="paragraph" w:styleId="CommentText">
    <w:name w:val="annotation text"/>
    <w:basedOn w:val="Normal"/>
    <w:link w:val="CommentTextChar"/>
    <w:uiPriority w:val="99"/>
    <w:semiHidden/>
    <w:unhideWhenUsed/>
    <w:rsid w:val="00CE6672"/>
    <w:rPr>
      <w:sz w:val="20"/>
      <w:szCs w:val="20"/>
    </w:rPr>
  </w:style>
  <w:style w:type="character" w:customStyle="1" w:styleId="CommentTextChar">
    <w:name w:val="Comment Text Char"/>
    <w:basedOn w:val="DefaultParagraphFont"/>
    <w:link w:val="CommentText"/>
    <w:uiPriority w:val="99"/>
    <w:semiHidden/>
    <w:rsid w:val="00CE66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672"/>
    <w:rPr>
      <w:b/>
      <w:bCs/>
    </w:rPr>
  </w:style>
  <w:style w:type="character" w:customStyle="1" w:styleId="CommentSubjectChar">
    <w:name w:val="Comment Subject Char"/>
    <w:basedOn w:val="CommentTextChar"/>
    <w:link w:val="CommentSubject"/>
    <w:uiPriority w:val="99"/>
    <w:semiHidden/>
    <w:rsid w:val="00CE6672"/>
    <w:rPr>
      <w:rFonts w:ascii="Times New Roman" w:eastAsia="Times New Roman" w:hAnsi="Times New Roman" w:cs="Times New Roman"/>
      <w:b/>
      <w:bCs/>
      <w:sz w:val="20"/>
      <w:szCs w:val="20"/>
    </w:rPr>
  </w:style>
  <w:style w:type="table" w:styleId="TableGrid">
    <w:name w:val="Table Grid"/>
    <w:basedOn w:val="TableNormal"/>
    <w:uiPriority w:val="59"/>
    <w:rsid w:val="00C3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3</cp:revision>
  <dcterms:created xsi:type="dcterms:W3CDTF">2020-03-30T14:00:00Z</dcterms:created>
  <dcterms:modified xsi:type="dcterms:W3CDTF">2020-03-30T14:02:00Z</dcterms:modified>
</cp:coreProperties>
</file>