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E47B" w14:textId="77777777" w:rsidR="006E487A" w:rsidRDefault="006E487A" w:rsidP="006E487A">
      <w:bookmarkStart w:id="0" w:name="_Hlk33087823"/>
      <w:bookmarkStart w:id="1" w:name="_Hlk33105667"/>
      <w:r>
        <w:rPr>
          <w:noProof/>
        </w:rPr>
        <w:drawing>
          <wp:anchor distT="0" distB="0" distL="114300" distR="114300" simplePos="0" relativeHeight="251660288" behindDoc="1" locked="0" layoutInCell="1" allowOverlap="1" wp14:anchorId="68331A92" wp14:editId="0B8F35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288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41" y="20988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F28D1" w14:textId="77777777" w:rsidR="006E487A" w:rsidRDefault="006E487A" w:rsidP="006E487A">
      <w:pPr>
        <w:jc w:val="center"/>
        <w:rPr>
          <w:b/>
          <w:sz w:val="32"/>
          <w:szCs w:val="32"/>
          <w:u w:val="single"/>
        </w:rPr>
      </w:pPr>
    </w:p>
    <w:p w14:paraId="2BBD7D38" w14:textId="77777777" w:rsidR="006E487A" w:rsidRDefault="006E487A" w:rsidP="006E487A">
      <w:pPr>
        <w:jc w:val="center"/>
        <w:rPr>
          <w:b/>
        </w:rPr>
      </w:pPr>
    </w:p>
    <w:tbl>
      <w:tblPr>
        <w:tblpPr w:leftFromText="180" w:rightFromText="180" w:vertAnchor="text" w:horzAnchor="margin" w:tblpX="13" w:tblpY="67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3955"/>
        <w:gridCol w:w="2014"/>
        <w:gridCol w:w="1709"/>
      </w:tblGrid>
      <w:tr w:rsidR="006E487A" w:rsidRPr="00E0561A" w14:paraId="3C690D92" w14:textId="77777777" w:rsidTr="006E487A">
        <w:tc>
          <w:tcPr>
            <w:tcW w:w="1677" w:type="dxa"/>
            <w:shd w:val="clear" w:color="auto" w:fill="auto"/>
          </w:tcPr>
          <w:p w14:paraId="1F799607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bookmarkStart w:id="2" w:name="_Hlk33083973"/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Policy Name: </w:t>
            </w:r>
          </w:p>
        </w:tc>
        <w:tc>
          <w:tcPr>
            <w:tcW w:w="3955" w:type="dxa"/>
            <w:shd w:val="clear" w:color="auto" w:fill="auto"/>
          </w:tcPr>
          <w:p w14:paraId="167D455D" w14:textId="57C2C6AF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Verification of NPI Numbers and Professional Licenses 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14" w:type="dxa"/>
            <w:shd w:val="clear" w:color="auto" w:fill="auto"/>
          </w:tcPr>
          <w:p w14:paraId="5EDACAD0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Date Revised: </w:t>
            </w:r>
          </w:p>
        </w:tc>
        <w:tc>
          <w:tcPr>
            <w:tcW w:w="1709" w:type="dxa"/>
            <w:shd w:val="clear" w:color="auto" w:fill="auto"/>
          </w:tcPr>
          <w:p w14:paraId="0AA37917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2/2020</w:t>
            </w:r>
          </w:p>
        </w:tc>
      </w:tr>
      <w:tr w:rsidR="006E487A" w:rsidRPr="00E0561A" w14:paraId="3D6FF5E8" w14:textId="77777777" w:rsidTr="006E487A">
        <w:tc>
          <w:tcPr>
            <w:tcW w:w="1677" w:type="dxa"/>
            <w:shd w:val="clear" w:color="auto" w:fill="auto"/>
          </w:tcPr>
          <w:p w14:paraId="253A65F2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Purpose:</w:t>
            </w:r>
          </w:p>
        </w:tc>
        <w:tc>
          <w:tcPr>
            <w:tcW w:w="3955" w:type="dxa"/>
            <w:shd w:val="clear" w:color="auto" w:fill="auto"/>
          </w:tcPr>
          <w:p w14:paraId="4C65A877" w14:textId="27F81B2D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Protocol </w:t>
            </w:r>
            <w:r>
              <w:rPr>
                <w:rFonts w:ascii="Calibri" w:hAnsi="Calibri" w:cs="Arial"/>
                <w:b/>
                <w:bCs/>
                <w:color w:val="000000"/>
              </w:rPr>
              <w:t>for Ensuring Staff are Registered for a National Provider Identifier (NPI) Number and also Maintain Appropriate and Active Credentials as Applicable to their Scope of Practice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14" w:type="dxa"/>
            <w:shd w:val="clear" w:color="auto" w:fill="auto"/>
          </w:tcPr>
          <w:p w14:paraId="72FCB5DE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Board Approval:</w:t>
            </w:r>
          </w:p>
        </w:tc>
        <w:tc>
          <w:tcPr>
            <w:tcW w:w="1709" w:type="dxa"/>
            <w:shd w:val="clear" w:color="auto" w:fill="auto"/>
          </w:tcPr>
          <w:p w14:paraId="63DA0147" w14:textId="77777777" w:rsidR="006E487A" w:rsidRPr="001D5E88" w:rsidRDefault="006E487A" w:rsidP="006E487A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bookmarkEnd w:id="2"/>
    </w:tbl>
    <w:p w14:paraId="0B399B74" w14:textId="77777777" w:rsidR="006E487A" w:rsidRDefault="006E487A" w:rsidP="006E487A">
      <w:pPr>
        <w:spacing w:before="100" w:beforeAutospacing="1"/>
        <w:rPr>
          <w:b/>
          <w:bCs/>
          <w:color w:val="000000"/>
          <w:sz w:val="28"/>
          <w:szCs w:val="28"/>
        </w:rPr>
      </w:pPr>
    </w:p>
    <w:bookmarkEnd w:id="0"/>
    <w:p w14:paraId="3C0D6045" w14:textId="77777777" w:rsidR="006E487A" w:rsidRDefault="006E487A" w:rsidP="006E48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76EE" wp14:editId="3D0E3A4A">
                <wp:simplePos x="0" y="0"/>
                <wp:positionH relativeFrom="margin">
                  <wp:align>right</wp:align>
                </wp:positionH>
                <wp:positionV relativeFrom="paragraph">
                  <wp:posOffset>87629</wp:posOffset>
                </wp:positionV>
                <wp:extent cx="59055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27E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E5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3.8pt,6.9pt" to="878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" strokecolor="#327e71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bookmarkEnd w:id="1"/>
    <w:p w14:paraId="3474E40D" w14:textId="77777777" w:rsidR="006E487A" w:rsidRPr="006E487A" w:rsidRDefault="006E487A" w:rsidP="005755C8">
      <w:pPr>
        <w:jc w:val="both"/>
        <w:rPr>
          <w:rFonts w:ascii="Calibri" w:hAnsi="Calibri" w:cs="Arial"/>
          <w:b/>
          <w:bCs/>
        </w:rPr>
      </w:pPr>
    </w:p>
    <w:p w14:paraId="3F3AAC2B" w14:textId="5D4D90EC" w:rsidR="005755C8" w:rsidRPr="006E487A" w:rsidRDefault="005755C8" w:rsidP="005755C8">
      <w:pPr>
        <w:jc w:val="both"/>
        <w:rPr>
          <w:rFonts w:ascii="Calibri" w:hAnsi="Calibri" w:cs="Arial"/>
          <w:b/>
          <w:bCs/>
        </w:rPr>
      </w:pPr>
      <w:r w:rsidRPr="006E487A">
        <w:rPr>
          <w:rFonts w:ascii="Calibri" w:hAnsi="Calibri" w:cs="Arial"/>
          <w:b/>
          <w:bCs/>
        </w:rPr>
        <w:t xml:space="preserve">Policy: </w:t>
      </w:r>
    </w:p>
    <w:p w14:paraId="0CBB3B1D" w14:textId="25FD7DB7" w:rsidR="00541E75" w:rsidRPr="006E487A" w:rsidRDefault="00027C89" w:rsidP="00C97DD5">
      <w:pPr>
        <w:jc w:val="both"/>
        <w:rPr>
          <w:rFonts w:ascii="Calibri" w:hAnsi="Calibri" w:cstheme="minorHAnsi"/>
        </w:rPr>
      </w:pPr>
      <w:r w:rsidRPr="006E487A">
        <w:rPr>
          <w:rFonts w:ascii="Calibri" w:hAnsi="Calibri" w:cstheme="minorHAnsi"/>
        </w:rPr>
        <w:t xml:space="preserve">It is the policy of </w:t>
      </w:r>
      <w:r w:rsidR="006E487A">
        <w:rPr>
          <w:rFonts w:ascii="Calibri" w:hAnsi="Calibri" w:cstheme="minorHAnsi"/>
        </w:rPr>
        <w:t>Greater New Beginnings</w:t>
      </w:r>
      <w:r w:rsidRPr="006E487A">
        <w:rPr>
          <w:rFonts w:ascii="Calibri" w:hAnsi="Calibri" w:cstheme="minorHAnsi"/>
        </w:rPr>
        <w:t xml:space="preserve"> to have procedures in place for the verification of the licenses, registrations or waivers</w:t>
      </w:r>
      <w:r w:rsidR="00637E02" w:rsidRPr="006E487A">
        <w:rPr>
          <w:rFonts w:ascii="Calibri" w:hAnsi="Calibri" w:cstheme="minorHAnsi"/>
        </w:rPr>
        <w:t>,</w:t>
      </w:r>
      <w:r w:rsidRPr="006E487A">
        <w:rPr>
          <w:rFonts w:ascii="Calibri" w:hAnsi="Calibri" w:cstheme="minorHAnsi"/>
        </w:rPr>
        <w:t xml:space="preserve"> and the National Provider Identifier (NPI) number for all staff upon hire and on an ongoing basis</w:t>
      </w:r>
      <w:r w:rsidR="006E487A">
        <w:rPr>
          <w:rFonts w:ascii="Calibri" w:hAnsi="Calibri" w:cstheme="minorHAnsi"/>
        </w:rPr>
        <w:t>.</w:t>
      </w:r>
      <w:r w:rsidRPr="006E487A">
        <w:rPr>
          <w:rFonts w:ascii="Calibri" w:hAnsi="Calibri" w:cstheme="minorHAnsi"/>
        </w:rPr>
        <w:t xml:space="preserve"> </w:t>
      </w:r>
    </w:p>
    <w:p w14:paraId="1214835E" w14:textId="77777777" w:rsidR="00895564" w:rsidRPr="006E487A" w:rsidRDefault="00895564" w:rsidP="00C97DD5">
      <w:pPr>
        <w:jc w:val="both"/>
        <w:rPr>
          <w:rFonts w:ascii="Calibri" w:hAnsi="Calibri" w:cstheme="minorHAnsi"/>
        </w:rPr>
      </w:pPr>
    </w:p>
    <w:p w14:paraId="5BB03081" w14:textId="77777777" w:rsidR="00027C89" w:rsidRPr="006E487A" w:rsidRDefault="00C97DD5" w:rsidP="00C97DD5">
      <w:pPr>
        <w:jc w:val="both"/>
        <w:rPr>
          <w:rFonts w:ascii="Calibri" w:hAnsi="Calibri" w:cs="Arial"/>
          <w:b/>
          <w:bCs/>
        </w:rPr>
      </w:pPr>
      <w:r w:rsidRPr="006E487A">
        <w:rPr>
          <w:rFonts w:ascii="Calibri" w:hAnsi="Calibri" w:cs="Arial"/>
          <w:b/>
          <w:bCs/>
        </w:rPr>
        <w:t>P</w:t>
      </w:r>
      <w:r w:rsidR="00541E75" w:rsidRPr="006E487A">
        <w:rPr>
          <w:rFonts w:ascii="Calibri" w:hAnsi="Calibri" w:cs="Arial"/>
          <w:b/>
          <w:bCs/>
        </w:rPr>
        <w:t>rocedure:</w:t>
      </w:r>
      <w:bookmarkStart w:id="3" w:name="_GoBack"/>
      <w:bookmarkEnd w:id="3"/>
    </w:p>
    <w:p w14:paraId="4527310D" w14:textId="6BBE56F0" w:rsidR="00027C89" w:rsidRPr="006E487A" w:rsidRDefault="00027C89" w:rsidP="00027C89">
      <w:pPr>
        <w:pStyle w:val="ListParagraph"/>
        <w:numPr>
          <w:ilvl w:val="0"/>
          <w:numId w:val="5"/>
        </w:numPr>
        <w:jc w:val="both"/>
        <w:rPr>
          <w:rFonts w:ascii="Calibri" w:hAnsi="Calibri" w:cstheme="minorHAnsi"/>
          <w:b/>
          <w:bCs/>
        </w:rPr>
      </w:pPr>
      <w:r w:rsidRPr="006E487A">
        <w:rPr>
          <w:rFonts w:ascii="Calibri" w:hAnsi="Calibri" w:cstheme="minorHAnsi"/>
        </w:rPr>
        <w:t xml:space="preserve">The </w:t>
      </w:r>
      <w:r w:rsidR="006E487A">
        <w:rPr>
          <w:rFonts w:ascii="Calibri" w:hAnsi="Calibri" w:cstheme="minorHAnsi"/>
        </w:rPr>
        <w:t>Greater New Beginnings</w:t>
      </w:r>
      <w:r w:rsidRPr="006E487A">
        <w:rPr>
          <w:rFonts w:ascii="Calibri" w:hAnsi="Calibri" w:cstheme="minorHAnsi"/>
        </w:rPr>
        <w:t xml:space="preserve"> </w:t>
      </w:r>
      <w:r w:rsidR="00CE6672">
        <w:rPr>
          <w:rFonts w:ascii="Calibri" w:hAnsi="Calibri" w:cstheme="minorHAnsi"/>
        </w:rPr>
        <w:t>Operations</w:t>
      </w:r>
      <w:r w:rsidRPr="006E487A">
        <w:rPr>
          <w:rFonts w:ascii="Calibri" w:hAnsi="Calibri" w:cstheme="minorHAnsi"/>
        </w:rPr>
        <w:t xml:space="preserve"> department will verify the license, registration or waiver</w:t>
      </w:r>
      <w:r w:rsidR="00CE6672">
        <w:rPr>
          <w:rFonts w:ascii="Calibri" w:hAnsi="Calibri" w:cstheme="minorHAnsi"/>
        </w:rPr>
        <w:t>. Quality Assurance Compliance Manager</w:t>
      </w:r>
      <w:r w:rsidR="00D27EBB">
        <w:rPr>
          <w:rFonts w:ascii="Calibri" w:hAnsi="Calibri" w:cstheme="minorHAnsi"/>
        </w:rPr>
        <w:t xml:space="preserve"> </w:t>
      </w:r>
      <w:r w:rsidR="00CE6672">
        <w:rPr>
          <w:rFonts w:ascii="Calibri" w:hAnsi="Calibri" w:cstheme="minorHAnsi"/>
        </w:rPr>
        <w:t>will verify</w:t>
      </w:r>
      <w:r w:rsidRPr="006E487A">
        <w:rPr>
          <w:rFonts w:ascii="Calibri" w:hAnsi="Calibri" w:cstheme="minorHAnsi"/>
        </w:rPr>
        <w:t xml:space="preserve"> NPI number for all new hires who will be providing specialty mental health services (SMHS) and claim for Medi-Cal services. </w:t>
      </w:r>
    </w:p>
    <w:p w14:paraId="78561F6A" w14:textId="77777777" w:rsidR="00027C89" w:rsidRPr="006E487A" w:rsidRDefault="00027C89" w:rsidP="00027C89">
      <w:pPr>
        <w:pStyle w:val="ListParagraph"/>
        <w:numPr>
          <w:ilvl w:val="1"/>
          <w:numId w:val="5"/>
        </w:numPr>
        <w:jc w:val="both"/>
        <w:rPr>
          <w:rFonts w:ascii="Calibri" w:hAnsi="Calibri" w:cstheme="minorHAnsi"/>
          <w:b/>
          <w:bCs/>
        </w:rPr>
      </w:pPr>
      <w:r w:rsidRPr="006E487A">
        <w:rPr>
          <w:rFonts w:ascii="Calibri" w:hAnsi="Calibri" w:cstheme="minorHAnsi"/>
        </w:rPr>
        <w:t xml:space="preserve">The license, registration or waiver expiration dates will be closely monitored for all staff on an ongoing basis.  </w:t>
      </w:r>
    </w:p>
    <w:p w14:paraId="6D10072E" w14:textId="77777777" w:rsidR="00027C89" w:rsidRPr="006E487A" w:rsidRDefault="00027C89" w:rsidP="00027C89">
      <w:pPr>
        <w:pStyle w:val="ListParagraph"/>
        <w:numPr>
          <w:ilvl w:val="2"/>
          <w:numId w:val="5"/>
        </w:numPr>
        <w:jc w:val="both"/>
        <w:rPr>
          <w:rFonts w:ascii="Calibri" w:hAnsi="Calibri" w:cstheme="minorHAnsi"/>
          <w:b/>
          <w:bCs/>
        </w:rPr>
      </w:pPr>
      <w:r w:rsidRPr="006E487A">
        <w:rPr>
          <w:rFonts w:ascii="Calibri" w:hAnsi="Calibri" w:cstheme="minorHAnsi"/>
        </w:rPr>
        <w:t xml:space="preserve">The Human Resources department will notify any staff and supervisors of upcoming or past expiration dates.  </w:t>
      </w:r>
    </w:p>
    <w:p w14:paraId="033E6B29" w14:textId="1B00141B" w:rsidR="00C97DD5" w:rsidRPr="006E487A" w:rsidRDefault="00027C89" w:rsidP="00027C89">
      <w:pPr>
        <w:pStyle w:val="ListParagraph"/>
        <w:numPr>
          <w:ilvl w:val="2"/>
          <w:numId w:val="5"/>
        </w:numPr>
        <w:jc w:val="both"/>
        <w:rPr>
          <w:rFonts w:ascii="Calibri" w:hAnsi="Calibri" w:cstheme="minorHAnsi"/>
          <w:b/>
          <w:bCs/>
        </w:rPr>
      </w:pPr>
      <w:r w:rsidRPr="006E487A">
        <w:rPr>
          <w:rFonts w:ascii="Calibri" w:hAnsi="Calibri" w:cstheme="minorHAnsi"/>
        </w:rPr>
        <w:t xml:space="preserve">In the unusual event that a license, registration or waiver becomes expired, the staff will immediately cease providing SMHS services under their previously authorized scope of practice. </w:t>
      </w:r>
    </w:p>
    <w:p w14:paraId="5792DB28" w14:textId="1818C2CC" w:rsidR="00027C89" w:rsidRPr="006E487A" w:rsidRDefault="00027C89" w:rsidP="00027C89">
      <w:pPr>
        <w:pStyle w:val="ListParagraph"/>
        <w:numPr>
          <w:ilvl w:val="0"/>
          <w:numId w:val="5"/>
        </w:numPr>
        <w:jc w:val="both"/>
        <w:rPr>
          <w:rFonts w:ascii="Calibri" w:hAnsi="Calibri" w:cstheme="minorHAnsi"/>
        </w:rPr>
      </w:pPr>
      <w:r w:rsidRPr="006E487A">
        <w:rPr>
          <w:rFonts w:ascii="Calibri" w:hAnsi="Calibri" w:cstheme="minorHAnsi"/>
        </w:rPr>
        <w:t>Initial Medi-Cal Certifications and Re-Certifications</w:t>
      </w:r>
    </w:p>
    <w:p w14:paraId="5765F56E" w14:textId="169253CD" w:rsidR="00027C89" w:rsidRPr="006E487A" w:rsidRDefault="00027C89" w:rsidP="00027C89">
      <w:pPr>
        <w:pStyle w:val="ListParagraph"/>
        <w:numPr>
          <w:ilvl w:val="1"/>
          <w:numId w:val="5"/>
        </w:numPr>
        <w:jc w:val="both"/>
        <w:rPr>
          <w:rFonts w:ascii="Calibri" w:hAnsi="Calibri" w:cstheme="minorHAnsi"/>
        </w:rPr>
      </w:pPr>
      <w:r w:rsidRPr="006E487A">
        <w:rPr>
          <w:rFonts w:ascii="Calibri" w:hAnsi="Calibri" w:cstheme="minorHAnsi"/>
        </w:rPr>
        <w:t>Within six weeks prior to the Medi-Cal Certification/Re-Certification site visit, the Head of Service</w:t>
      </w:r>
      <w:r w:rsidR="00CE6672">
        <w:rPr>
          <w:rFonts w:ascii="Calibri" w:hAnsi="Calibri" w:cstheme="minorHAnsi"/>
        </w:rPr>
        <w:t xml:space="preserve"> and Quality Assurance Compliance Manager</w:t>
      </w:r>
      <w:r w:rsidR="00637E02" w:rsidRPr="006E487A">
        <w:rPr>
          <w:rFonts w:ascii="Calibri" w:hAnsi="Calibri" w:cstheme="minorHAnsi"/>
        </w:rPr>
        <w:t>,</w:t>
      </w:r>
      <w:r w:rsidRPr="006E487A">
        <w:rPr>
          <w:rFonts w:ascii="Calibri" w:hAnsi="Calibri" w:cstheme="minorHAnsi"/>
        </w:rPr>
        <w:t xml:space="preserve"> or designee</w:t>
      </w:r>
      <w:r w:rsidR="00637E02" w:rsidRPr="006E487A">
        <w:rPr>
          <w:rFonts w:ascii="Calibri" w:hAnsi="Calibri" w:cstheme="minorHAnsi"/>
        </w:rPr>
        <w:t>,</w:t>
      </w:r>
      <w:r w:rsidRPr="006E487A">
        <w:rPr>
          <w:rFonts w:ascii="Calibri" w:hAnsi="Calibri" w:cstheme="minorHAnsi"/>
        </w:rPr>
        <w:t xml:space="preserve"> shall be responsible for ensuring that the credentials and Individual NPI number information of all clinical employees are verified using the </w:t>
      </w:r>
      <w:r w:rsidRPr="00D27EBB">
        <w:rPr>
          <w:rFonts w:ascii="Calibri" w:hAnsi="Calibri" w:cstheme="minorHAnsi"/>
        </w:rPr>
        <w:t>DCA Breeze website and NPPES website.</w:t>
      </w:r>
      <w:r w:rsidRPr="006E487A">
        <w:rPr>
          <w:rFonts w:ascii="Calibri" w:hAnsi="Calibri" w:cstheme="minorHAnsi"/>
        </w:rPr>
        <w:t xml:space="preserve"> The licensures/registrations or DHCS waivers must be valid and current and each provider must be eligible to claim for and receive state and federal funds. </w:t>
      </w:r>
    </w:p>
    <w:p w14:paraId="08F5D6F7" w14:textId="531BC2C1" w:rsidR="00027C89" w:rsidRPr="006E487A" w:rsidRDefault="00027C89" w:rsidP="00027C89">
      <w:pPr>
        <w:pStyle w:val="ListParagraph"/>
        <w:numPr>
          <w:ilvl w:val="1"/>
          <w:numId w:val="5"/>
        </w:numPr>
        <w:jc w:val="both"/>
        <w:rPr>
          <w:rFonts w:ascii="Calibri" w:hAnsi="Calibri" w:cstheme="minorHAnsi"/>
        </w:rPr>
      </w:pPr>
      <w:r w:rsidRPr="006E487A">
        <w:rPr>
          <w:rFonts w:ascii="Calibri" w:hAnsi="Calibri" w:cstheme="minorHAnsi"/>
        </w:rPr>
        <w:t>The Head of Service</w:t>
      </w:r>
      <w:r w:rsidR="00D27EBB">
        <w:rPr>
          <w:rFonts w:ascii="Calibri" w:hAnsi="Calibri" w:cstheme="minorHAnsi"/>
        </w:rPr>
        <w:t>,</w:t>
      </w:r>
      <w:r w:rsidR="00CE6672">
        <w:rPr>
          <w:rFonts w:ascii="Calibri" w:hAnsi="Calibri" w:cstheme="minorHAnsi"/>
        </w:rPr>
        <w:t xml:space="preserve"> Quality Assurance Compliance Manager</w:t>
      </w:r>
      <w:r w:rsidRPr="006E487A">
        <w:rPr>
          <w:rFonts w:ascii="Calibri" w:hAnsi="Calibri" w:cstheme="minorHAnsi"/>
        </w:rPr>
        <w:t>, or designee, will need to print the verification from the DCA Breeze and NPPES website and place in the Medi-Cal Certification binder for the contracted county Medi-Cal Certification team to review during the site visit.</w:t>
      </w:r>
    </w:p>
    <w:sectPr w:rsidR="00027C89" w:rsidRPr="006E487A" w:rsidSect="00DC64B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8B86" w14:textId="77777777" w:rsidR="00E1680D" w:rsidRDefault="00E1680D" w:rsidP="005755C8">
      <w:r>
        <w:separator/>
      </w:r>
    </w:p>
  </w:endnote>
  <w:endnote w:type="continuationSeparator" w:id="0">
    <w:p w14:paraId="573CFBD1" w14:textId="77777777" w:rsidR="00E1680D" w:rsidRDefault="00E1680D" w:rsidP="0057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AABC" w14:textId="77777777" w:rsidR="00E1680D" w:rsidRDefault="00E1680D" w:rsidP="005755C8">
      <w:r>
        <w:separator/>
      </w:r>
    </w:p>
  </w:footnote>
  <w:footnote w:type="continuationSeparator" w:id="0">
    <w:p w14:paraId="41356A82" w14:textId="77777777" w:rsidR="00E1680D" w:rsidRDefault="00E1680D" w:rsidP="0057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F7E"/>
    <w:multiLevelType w:val="hybridMultilevel"/>
    <w:tmpl w:val="C53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1141"/>
    <w:multiLevelType w:val="hybridMultilevel"/>
    <w:tmpl w:val="1DC8C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38C"/>
    <w:multiLevelType w:val="hybridMultilevel"/>
    <w:tmpl w:val="2A684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0225"/>
    <w:multiLevelType w:val="hybridMultilevel"/>
    <w:tmpl w:val="435A67E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F3E"/>
    <w:multiLevelType w:val="hybridMultilevel"/>
    <w:tmpl w:val="2F2886E6"/>
    <w:lvl w:ilvl="0" w:tplc="B190992C">
      <w:start w:val="1"/>
      <w:numFmt w:val="upperRoman"/>
      <w:lvlText w:val="%1."/>
      <w:lvlJc w:val="right"/>
      <w:pPr>
        <w:ind w:left="780" w:hanging="360"/>
      </w:pPr>
      <w:rPr>
        <w:b w:val="0"/>
        <w:bCs w:val="0"/>
      </w:rPr>
    </w:lvl>
    <w:lvl w:ilvl="1" w:tplc="CC3EDE5A">
      <w:start w:val="1"/>
      <w:numFmt w:val="lowerLetter"/>
      <w:lvlText w:val="%2."/>
      <w:lvlJc w:val="left"/>
      <w:pPr>
        <w:ind w:left="1500" w:hanging="360"/>
      </w:pPr>
      <w:rPr>
        <w:b w:val="0"/>
        <w:bCs w:val="0"/>
      </w:rPr>
    </w:lvl>
    <w:lvl w:ilvl="2" w:tplc="C57CD894">
      <w:start w:val="1"/>
      <w:numFmt w:val="lowerRoman"/>
      <w:lvlText w:val="%3."/>
      <w:lvlJc w:val="right"/>
      <w:pPr>
        <w:ind w:left="222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66"/>
    <w:rsid w:val="00027C89"/>
    <w:rsid w:val="00145278"/>
    <w:rsid w:val="001E2003"/>
    <w:rsid w:val="00385DC0"/>
    <w:rsid w:val="003D5FB4"/>
    <w:rsid w:val="00417799"/>
    <w:rsid w:val="00541E75"/>
    <w:rsid w:val="005755C8"/>
    <w:rsid w:val="005A4118"/>
    <w:rsid w:val="005F03F8"/>
    <w:rsid w:val="00637E02"/>
    <w:rsid w:val="006C5D66"/>
    <w:rsid w:val="006E487A"/>
    <w:rsid w:val="00772D38"/>
    <w:rsid w:val="007C5CB5"/>
    <w:rsid w:val="00895564"/>
    <w:rsid w:val="008A34A2"/>
    <w:rsid w:val="008F1D46"/>
    <w:rsid w:val="009B1E96"/>
    <w:rsid w:val="00B25811"/>
    <w:rsid w:val="00C97DD5"/>
    <w:rsid w:val="00CA4AE9"/>
    <w:rsid w:val="00CB1528"/>
    <w:rsid w:val="00CE5731"/>
    <w:rsid w:val="00CE6672"/>
    <w:rsid w:val="00D27EBB"/>
    <w:rsid w:val="00D47917"/>
    <w:rsid w:val="00DC64B0"/>
    <w:rsid w:val="00E1680D"/>
    <w:rsid w:val="00E446D8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3F69"/>
  <w15:chartTrackingRefBased/>
  <w15:docId w15:val="{A4BD48BB-B745-4B2E-931E-78E0A6B8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C8"/>
  </w:style>
  <w:style w:type="paragraph" w:styleId="Footer">
    <w:name w:val="footer"/>
    <w:basedOn w:val="Normal"/>
    <w:link w:val="FooterChar"/>
    <w:uiPriority w:val="99"/>
    <w:unhideWhenUsed/>
    <w:rsid w:val="0057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C8"/>
  </w:style>
  <w:style w:type="paragraph" w:styleId="ListParagraph">
    <w:name w:val="List Paragraph"/>
    <w:basedOn w:val="Normal"/>
    <w:uiPriority w:val="34"/>
    <w:qFormat/>
    <w:rsid w:val="0057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Wolfe</dc:creator>
  <cp:keywords/>
  <dc:description/>
  <cp:lastModifiedBy>Krystal Wolfe</cp:lastModifiedBy>
  <cp:revision>3</cp:revision>
  <dcterms:created xsi:type="dcterms:W3CDTF">2020-03-12T00:36:00Z</dcterms:created>
  <dcterms:modified xsi:type="dcterms:W3CDTF">2020-03-17T20:47:00Z</dcterms:modified>
</cp:coreProperties>
</file>